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C" w:rsidRDefault="00CF5DD2">
      <w:pPr>
        <w:pStyle w:val="normal"/>
        <w:ind w:right="-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ДОГОВОР № КУ-РФ-***-**</w:t>
      </w:r>
    </w:p>
    <w:p w:rsidR="0005163C" w:rsidRDefault="00CF5DD2">
      <w:pPr>
        <w:pStyle w:val="normal"/>
        <w:ind w:right="-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возмездного оказания курьерских услуг</w:t>
      </w:r>
    </w:p>
    <w:p w:rsidR="0005163C" w:rsidRDefault="00CF5DD2">
      <w:pPr>
        <w:pStyle w:val="normal"/>
        <w:ind w:left="90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_______, действующий на основании / (далее по тексту именуемое(ый) «Исполнитель») с одной стороны, и Генеральный директор ООО</w:t>
      </w:r>
    </w:p>
    <w:p w:rsidR="0005163C" w:rsidRDefault="00CF5DD2">
      <w:pPr>
        <w:pStyle w:val="normal"/>
        <w:spacing w:line="286" w:lineRule="auto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действующий на основании Устава от имени и в интересах (далее по тексту именуемое(ый) «Клиент») с другой стороны, далее совместно именуемые «Стороны», заключили настоящий Договор, размещенный на сайте Исполнителя www.cdek.ru и, в силу положений статей 437 </w:t>
      </w:r>
      <w:r>
        <w:rPr>
          <w:rFonts w:ascii="Times New Roman" w:eastAsia="Times New Roman" w:hAnsi="Times New Roman" w:cs="Times New Roman"/>
          <w:sz w:val="16"/>
          <w:szCs w:val="16"/>
        </w:rPr>
        <w:t>Гражданского кодекса Российской Федерации, являющийся публичной офертой, а также на основании положений главы 39 Гражданского кодекса Российской Федерации, о нижеследующем: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1. Предмет договора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1.1. По условиям настоящего договора Исполнитель обязуется по з</w:t>
      </w:r>
      <w:r>
        <w:rPr>
          <w:rFonts w:ascii="Times New Roman" w:eastAsia="Times New Roman" w:hAnsi="Times New Roman" w:cs="Times New Roman"/>
          <w:sz w:val="16"/>
          <w:szCs w:val="16"/>
        </w:rPr>
        <w:t>аданию Клиента оказать следующие услуги:</w:t>
      </w:r>
    </w:p>
    <w:p w:rsidR="0005163C" w:rsidRDefault="00CF5DD2">
      <w:pPr>
        <w:pStyle w:val="normal"/>
        <w:spacing w:line="275" w:lineRule="auto"/>
        <w:ind w:left="140" w:right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1.1.1. Осуществлять прием, доставку (вручение) Отправлений (письменная корреспонденция, посылки, а также иные вложения документарного и недокументарного характера) третьим лицам (Получателям), либо выдачу Отправлени</w:t>
      </w:r>
      <w:r>
        <w:rPr>
          <w:rFonts w:ascii="Times New Roman" w:eastAsia="Times New Roman" w:hAnsi="Times New Roman" w:cs="Times New Roman"/>
          <w:sz w:val="16"/>
          <w:szCs w:val="16"/>
        </w:rPr>
        <w:t>й Получателям со склада.</w:t>
      </w:r>
    </w:p>
    <w:p w:rsidR="0005163C" w:rsidRDefault="00CF5DD2">
      <w:pPr>
        <w:pStyle w:val="normal"/>
        <w:spacing w:line="275" w:lineRule="auto"/>
        <w:ind w:left="140" w:right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1.2. Отправление оформляется путем собственноручного заполнения и подписания Клиентом накладной, предоставляемой Исполнителем. Прием и оформление Отправления сторонами осуществляется в порядке, указанном в Регламенте оказания курье</w:t>
      </w:r>
      <w:r>
        <w:rPr>
          <w:rFonts w:ascii="Times New Roman" w:eastAsia="Times New Roman" w:hAnsi="Times New Roman" w:cs="Times New Roman"/>
          <w:sz w:val="16"/>
          <w:szCs w:val="16"/>
        </w:rPr>
        <w:t>рских услуг.</w:t>
      </w:r>
    </w:p>
    <w:p w:rsidR="0005163C" w:rsidRDefault="00CF5DD2">
      <w:pPr>
        <w:pStyle w:val="normal"/>
        <w:spacing w:line="275" w:lineRule="auto"/>
        <w:ind w:left="140" w:right="6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1.3. Моментом начала оказания услуги является процедура принятия у Клиента Отправления и оформления накладной. Услуга считается оказанной с момента выставления счета в порядке, предусмотренном разделом 3 настоящего Договора.</w:t>
      </w:r>
    </w:p>
    <w:p w:rsidR="0005163C" w:rsidRDefault="00CF5DD2">
      <w:pPr>
        <w:pStyle w:val="normal"/>
        <w:spacing w:line="275" w:lineRule="auto"/>
        <w:ind w:left="140" w:right="7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1.4. Порядок оказа</w:t>
      </w:r>
      <w:r>
        <w:rPr>
          <w:rFonts w:ascii="Times New Roman" w:eastAsia="Times New Roman" w:hAnsi="Times New Roman" w:cs="Times New Roman"/>
          <w:sz w:val="16"/>
          <w:szCs w:val="16"/>
        </w:rPr>
        <w:t>ния Исполнителем Клиенту услуг, а также порядок взаимоотношений Сторон, при исполнении настоящего Договора, установлены в Регламенте оказания курьерских услуг, который является неотъемлемой частью Договора.</w:t>
      </w:r>
    </w:p>
    <w:p w:rsidR="0005163C" w:rsidRDefault="00CF5DD2">
      <w:pPr>
        <w:pStyle w:val="normal"/>
        <w:spacing w:line="275" w:lineRule="auto"/>
        <w:ind w:left="140" w:right="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Подписывая настоящий Договор, Клиент подтверждает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что с Регламентом оказания курьерских услуг, размещенном на сайте Исполнителя, Клиент ознакомлен, согласен. Изменения в Регламент оказания курьерских услуг (далее по тексту «Регламент») публикуются на сайте Исполнителя </w:t>
      </w:r>
      <w:hyperlink r:id="rId6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Экземпляр Регламента, заверенный подписью уполномоченного на то лица и печатью Исполнителя, может быть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получен Клиентом на основании соответствующего запроса.</w:t>
      </w:r>
    </w:p>
    <w:p w:rsidR="0005163C" w:rsidRDefault="00CF5DD2">
      <w:pPr>
        <w:pStyle w:val="normal"/>
        <w:spacing w:line="275" w:lineRule="auto"/>
        <w:ind w:left="140" w:right="7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1.5. При осуществлении полномочий, установленных договором, Исполнитель вправе дей</w:t>
      </w:r>
      <w:r>
        <w:rPr>
          <w:rFonts w:ascii="Times New Roman" w:eastAsia="Times New Roman" w:hAnsi="Times New Roman" w:cs="Times New Roman"/>
          <w:sz w:val="16"/>
          <w:szCs w:val="16"/>
        </w:rPr>
        <w:t>ствовать как самостоятельно, так и с помощью привлеченных лиц.</w:t>
      </w:r>
    </w:p>
    <w:p w:rsidR="0005163C" w:rsidRDefault="00CF5DD2">
      <w:pPr>
        <w:pStyle w:val="normal"/>
        <w:spacing w:line="275" w:lineRule="auto"/>
        <w:ind w:left="140" w:righ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1.6. Сроки доставки Отправлений, исчисляемые в рабочих днях, установлены на сайте Исполнителя </w:t>
      </w:r>
      <w:hyperlink r:id="rId7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День приема отправления не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учитывается при расчет</w:t>
      </w:r>
      <w:r>
        <w:rPr>
          <w:rFonts w:ascii="Times New Roman" w:eastAsia="Times New Roman" w:hAnsi="Times New Roman" w:cs="Times New Roman"/>
          <w:sz w:val="16"/>
          <w:szCs w:val="16"/>
        </w:rPr>
        <w:t>е срока доставки.</w:t>
      </w:r>
    </w:p>
    <w:p w:rsidR="0005163C" w:rsidRDefault="00CF5DD2">
      <w:pPr>
        <w:pStyle w:val="normal"/>
        <w:spacing w:line="274" w:lineRule="auto"/>
        <w:ind w:left="14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1.7. Клиент вправе воспользоваться дополнительными услугами, оказываемыми Исполнителем, указанными в Регламенте и на сайте Исполнителя </w:t>
      </w:r>
      <w:hyperlink r:id="rId8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.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Исполнитель вправе вводить и предлагать Клиенту новый, дополнительный спектр услуг и / или отменять ранее действовавшие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услуги без подписания соответствующего дополнительного соглашения к Договору.</w:t>
      </w:r>
    </w:p>
    <w:p w:rsidR="0005163C" w:rsidRDefault="00CF5DD2">
      <w:pPr>
        <w:pStyle w:val="normal"/>
        <w:spacing w:line="275" w:lineRule="auto"/>
        <w:ind w:left="14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1.8. Отправления принимаются Исполнителем в упакованном ви</w:t>
      </w:r>
      <w:r>
        <w:rPr>
          <w:rFonts w:ascii="Times New Roman" w:eastAsia="Times New Roman" w:hAnsi="Times New Roman" w:cs="Times New Roman"/>
          <w:sz w:val="16"/>
          <w:szCs w:val="16"/>
        </w:rPr>
        <w:t>де. Прием/доставка Отправлений осуществляется Исполнителем по количеству мест, без пересчета внутреннего содержимого. Упаковка Отправлений должна соответствовать характеру вложения. Курьер/иной представитель Исполнителя, не имеющий соответствующей доверенн</w:t>
      </w:r>
      <w:r>
        <w:rPr>
          <w:rFonts w:ascii="Times New Roman" w:eastAsia="Times New Roman" w:hAnsi="Times New Roman" w:cs="Times New Roman"/>
          <w:sz w:val="16"/>
          <w:szCs w:val="16"/>
        </w:rPr>
        <w:t>ости на представление интересов Исполнителя, не имеет права расписываться во внутренних документах Отправителя/Получателя. При передаче Отправления с описью вложения, а также при возникновении предположения о наличии в Отправлении запрещенных к пересылке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редметов или веществ, и/или при международной доставке Клиент должен предъявить Отправление Исполнителю в незапечатанной упаковке. В этом случае при предъявлении Отправления в незапечатанной упаковке Исполнитель обязан установить соответствие вложения его </w:t>
      </w:r>
      <w:r>
        <w:rPr>
          <w:rFonts w:ascii="Times New Roman" w:eastAsia="Times New Roman" w:hAnsi="Times New Roman" w:cs="Times New Roman"/>
          <w:sz w:val="16"/>
          <w:szCs w:val="16"/>
        </w:rPr>
        <w:t>описанию и требованиям Исполнителя, и законодательства РФ. Клиент принимает во внимание то обстоятельство, что Исполнитель не несет ответственности за возможное несоответствие вложений в Отправлении, не проверяет комплектность и работоспособность вложения,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не оказывает консультаций по его потребительским свойствам (ни Клиенту, ни Получателю), его сборку не производит.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1.9. Порядок передачи заявок, Отправлений в целях оказания Исполнителем услуг курьерской доставки отражены в Регламенте.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5163C" w:rsidRDefault="00CF5DD2">
      <w:pPr>
        <w:pStyle w:val="normal"/>
        <w:numPr>
          <w:ilvl w:val="0"/>
          <w:numId w:val="8"/>
        </w:numPr>
        <w:tabs>
          <w:tab w:val="left" w:pos="300"/>
        </w:tabs>
        <w:ind w:left="300" w:hanging="17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Права и обязанности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сторон</w:t>
      </w:r>
    </w:p>
    <w:p w:rsidR="0005163C" w:rsidRDefault="00CF5DD2">
      <w:pPr>
        <w:pStyle w:val="normal"/>
        <w:numPr>
          <w:ilvl w:val="0"/>
          <w:numId w:val="9"/>
        </w:numPr>
        <w:tabs>
          <w:tab w:val="left" w:pos="420"/>
        </w:tabs>
        <w:ind w:left="420" w:hanging="29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Исполнитель обязан:</w:t>
      </w:r>
    </w:p>
    <w:p w:rsidR="0005163C" w:rsidRDefault="00CF5DD2">
      <w:pPr>
        <w:pStyle w:val="normal"/>
        <w:numPr>
          <w:ilvl w:val="0"/>
          <w:numId w:val="10"/>
        </w:numPr>
        <w:tabs>
          <w:tab w:val="left" w:pos="540"/>
        </w:tabs>
        <w:spacing w:line="275" w:lineRule="auto"/>
        <w:ind w:left="140" w:right="640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Принимать от Клиента Отправления на основании надлежащим образом заполненной накладной. Исполнитель не обязан проверять точность, достаточность и достоверность сведений и документов, предоставляемых Клиентом.</w:t>
      </w:r>
    </w:p>
    <w:p w:rsidR="0005163C" w:rsidRDefault="00CF5DD2">
      <w:pPr>
        <w:pStyle w:val="normal"/>
        <w:numPr>
          <w:ilvl w:val="0"/>
          <w:numId w:val="10"/>
        </w:numPr>
        <w:tabs>
          <w:tab w:val="left" w:pos="540"/>
        </w:tabs>
        <w:spacing w:line="275" w:lineRule="auto"/>
        <w:ind w:left="140" w:right="220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Самостоятельно опре</w:t>
      </w:r>
      <w:r>
        <w:rPr>
          <w:rFonts w:ascii="Times New Roman" w:eastAsia="Times New Roman" w:hAnsi="Times New Roman" w:cs="Times New Roman"/>
          <w:sz w:val="16"/>
          <w:szCs w:val="16"/>
        </w:rPr>
        <w:t>делять вид транспорта, маршрут и способ доставки Отправления, в зависимости от вида Отправления, Получателя и его адреса, если иное прямо не предусмотрено Клиентом при приемке Отправления.</w:t>
      </w:r>
    </w:p>
    <w:p w:rsidR="0005163C" w:rsidRDefault="00CF5DD2">
      <w:pPr>
        <w:pStyle w:val="normal"/>
        <w:spacing w:line="275" w:lineRule="auto"/>
        <w:ind w:left="140" w:right="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2.1.3 При наличии запроса, адресованного Клиентом Исполнителю посре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дством телефонной, электронной либо факсимильной связи, информировать Клиента о состоянии доставки Отправления. Клиент самостоятельно может ознакомиться с ходом (результатом, сроком) доставки Отправления в соответствующем разделе на сайте Исполнителя </w:t>
      </w:r>
      <w:hyperlink r:id="rId9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</w:p>
    <w:p w:rsidR="0005163C" w:rsidRDefault="00CF5DD2">
      <w:pPr>
        <w:pStyle w:val="normal"/>
        <w:spacing w:line="275" w:lineRule="auto"/>
        <w:ind w:left="140" w:right="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Исполнитель предоставляет возможность проставления отметок Получателем о вручении Отправления одним из следующих способов: - подпись Получателя на бумажной накладной Исполнителя,</w:t>
      </w:r>
    </w:p>
    <w:p w:rsidR="0005163C" w:rsidRDefault="00CF5DD2">
      <w:pPr>
        <w:pStyle w:val="normal"/>
        <w:spacing w:line="274" w:lineRule="auto"/>
        <w:ind w:left="140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подпись Получателя, зафиксированная на экране специального оборудования. Под специальным оборудованием понимается электронное программно-техническое устройство, представляющее собой совокупность программно-технических устройств на базе мобильного устройс</w:t>
      </w:r>
      <w:r>
        <w:rPr>
          <w:rFonts w:ascii="Times New Roman" w:eastAsia="Times New Roman" w:hAnsi="Times New Roman" w:cs="Times New Roman"/>
          <w:sz w:val="16"/>
          <w:szCs w:val="16"/>
        </w:rPr>
        <w:t>тва (мобильного персонального компьютера, дополнительной функциональностью мобильного телефона или без такового (смартфон, коммуникатор, планшетный компьютер и т.п.), имеющего возможность выхода в сеть Интернет, а также имеющего сенсорный экран, позволяющи</w:t>
      </w:r>
      <w:r>
        <w:rPr>
          <w:rFonts w:ascii="Times New Roman" w:eastAsia="Times New Roman" w:hAnsi="Times New Roman" w:cs="Times New Roman"/>
          <w:sz w:val="16"/>
          <w:szCs w:val="16"/>
        </w:rPr>
        <w:t>й фиксировать графическое отображение подписи Получателя на экране.</w:t>
      </w:r>
    </w:p>
    <w:p w:rsidR="0005163C" w:rsidRDefault="00CF5DD2">
      <w:pPr>
        <w:pStyle w:val="normal"/>
        <w:numPr>
          <w:ilvl w:val="0"/>
          <w:numId w:val="1"/>
        </w:numPr>
        <w:tabs>
          <w:tab w:val="left" w:pos="540"/>
        </w:tabs>
        <w:ind w:left="540" w:hanging="4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Оформлять возврат недоставленных Отправлений согласно утвержденному Исполнителем графику.</w:t>
      </w:r>
    </w:p>
    <w:p w:rsidR="0005163C" w:rsidRDefault="00CF5DD2">
      <w:pPr>
        <w:pStyle w:val="normal"/>
        <w:numPr>
          <w:ilvl w:val="0"/>
          <w:numId w:val="2"/>
        </w:numPr>
        <w:tabs>
          <w:tab w:val="left" w:pos="420"/>
        </w:tabs>
        <w:ind w:left="420" w:hanging="29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Исполнитель вправе:</w:t>
      </w:r>
    </w:p>
    <w:p w:rsidR="0005163C" w:rsidRDefault="00CF5DD2">
      <w:pPr>
        <w:pStyle w:val="normal"/>
        <w:numPr>
          <w:ilvl w:val="0"/>
          <w:numId w:val="3"/>
        </w:numPr>
        <w:tabs>
          <w:tab w:val="left" w:pos="540"/>
        </w:tabs>
        <w:spacing w:line="275" w:lineRule="auto"/>
        <w:ind w:left="140" w:right="420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Изменять тарифы, тарифы на дополнительные услуги, сроки доставки, порядок и сроки оплаты, с предварительным уведомлением о внесении соответствующих изменений не менее, чем за 10-ть рабочих дней. Уведомление осуществляется посредством публикации на сайте Ис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полнителя </w:t>
      </w:r>
      <w:hyperlink r:id="rId10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</w:p>
    <w:p w:rsidR="0005163C" w:rsidRDefault="00CF5DD2">
      <w:pPr>
        <w:pStyle w:val="normal"/>
        <w:numPr>
          <w:ilvl w:val="0"/>
          <w:numId w:val="3"/>
        </w:numPr>
        <w:tabs>
          <w:tab w:val="left" w:pos="540"/>
        </w:tabs>
        <w:spacing w:line="306" w:lineRule="auto"/>
        <w:ind w:left="140" w:right="120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Потребовать от Клиента предварительной оплаты за оказываемые услуги, в том числе при наличии перед Исполнителем задолженности по оплате оказанных услуг.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pgSz w:w="12240" w:h="15840"/>
          <w:pgMar w:top="566" w:right="566" w:bottom="249" w:left="566" w:header="0" w:footer="0" w:gutter="0"/>
          <w:pgNumType w:start="1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</w:t>
      </w:r>
      <w:r>
        <w:rPr>
          <w:rFonts w:ascii="Times New Roman" w:eastAsia="Times New Roman" w:hAnsi="Times New Roman" w:cs="Times New Roman"/>
          <w:sz w:val="15"/>
          <w:szCs w:val="15"/>
        </w:rPr>
        <w:t>_______________ /</w:t>
      </w:r>
    </w:p>
    <w:p w:rsidR="0005163C" w:rsidRDefault="00CF5DD2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2.2.3. Проверить правильность объемного и физического веса Отправления, заявленного Клиентом, на специальном оборудовании в своем офисе.</w:t>
      </w:r>
    </w:p>
    <w:p w:rsidR="0005163C" w:rsidRDefault="00CF5DD2">
      <w:pPr>
        <w:pStyle w:val="normal"/>
        <w:numPr>
          <w:ilvl w:val="0"/>
          <w:numId w:val="4"/>
        </w:numPr>
        <w:tabs>
          <w:tab w:val="left" w:pos="286"/>
        </w:tabs>
        <w:spacing w:line="275" w:lineRule="auto"/>
        <w:ind w:left="140" w:right="140"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случае расхождения данных, за основу определения стоимости услуги доставки берется наибольший объемны</w:t>
      </w:r>
      <w:r>
        <w:rPr>
          <w:rFonts w:ascii="Times New Roman" w:eastAsia="Times New Roman" w:hAnsi="Times New Roman" w:cs="Times New Roman"/>
          <w:sz w:val="16"/>
          <w:szCs w:val="16"/>
        </w:rPr>
        <w:t>й или физический вес Отправления, установленный Исполнителем. В данном случае Клиент оплачивает услугу доставки Отправления, исходя из стоимости, рассчитанной Исполнителем. В случае если Отправление состоит из нескольких мест, расчет по каждому из мест про</w:t>
      </w:r>
      <w:r>
        <w:rPr>
          <w:rFonts w:ascii="Times New Roman" w:eastAsia="Times New Roman" w:hAnsi="Times New Roman" w:cs="Times New Roman"/>
          <w:sz w:val="16"/>
          <w:szCs w:val="16"/>
        </w:rPr>
        <w:t>изводится отдельно, исходя из большего показателя объемного или физического веса.</w:t>
      </w:r>
    </w:p>
    <w:p w:rsidR="0005163C" w:rsidRDefault="00CF5DD2">
      <w:pPr>
        <w:pStyle w:val="normal"/>
        <w:spacing w:line="274" w:lineRule="auto"/>
        <w:ind w:left="140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2.2.4. Приостановить прием / доставку Отправления до устранения причин, препятствующих надлежащему оказанию Исполнителем услуги, в том числе по причине несоответствия объемно</w:t>
      </w:r>
      <w:r>
        <w:rPr>
          <w:rFonts w:ascii="Times New Roman" w:eastAsia="Times New Roman" w:hAnsi="Times New Roman" w:cs="Times New Roman"/>
          <w:sz w:val="16"/>
          <w:szCs w:val="16"/>
        </w:rPr>
        <w:t>го или физического веса Отправления, заявленных Клиентом, с установленными с помощью измерительных приборов Исполнителя.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2.3. Клиент обязан:</w:t>
      </w:r>
    </w:p>
    <w:p w:rsidR="0005163C" w:rsidRDefault="00CF5DD2">
      <w:pPr>
        <w:pStyle w:val="normal"/>
        <w:spacing w:line="275" w:lineRule="auto"/>
        <w:ind w:left="140" w:righ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2.3.1. Не передавать Исполнителю Отправление без предоставления соответствующей информации об его свойствах, способ</w:t>
      </w:r>
      <w:r>
        <w:rPr>
          <w:rFonts w:ascii="Times New Roman" w:eastAsia="Times New Roman" w:hAnsi="Times New Roman" w:cs="Times New Roman"/>
          <w:sz w:val="16"/>
          <w:szCs w:val="16"/>
        </w:rPr>
        <w:t>ных причинить вред имуществу или персоналу Исполнителя либо окружающей природной среде.</w:t>
      </w:r>
    </w:p>
    <w:p w:rsidR="0005163C" w:rsidRDefault="00CF5DD2">
      <w:pPr>
        <w:pStyle w:val="normal"/>
        <w:spacing w:line="274" w:lineRule="auto"/>
        <w:ind w:left="140" w:righ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2.3.2. Обеспечить упаковку Отправления, соответствующую характеру вложения, условиям доставки и продолжительности в пути, исключая возможность повреждения вложения при обработке и пересылке, доступа к нему без нарушения оболочки, а так же порчи других отпр</w:t>
      </w:r>
      <w:r>
        <w:rPr>
          <w:rFonts w:ascii="Times New Roman" w:eastAsia="Times New Roman" w:hAnsi="Times New Roman" w:cs="Times New Roman"/>
          <w:sz w:val="16"/>
          <w:szCs w:val="16"/>
        </w:rPr>
        <w:t>авлений и причинения какого-либо вреда работникам Исполнителя ; правильно и разборчиво заполнять и подписывать накладную, предоставлять достоверную информацию о содержимом Отправления, необходимые сопроводительные документы, а также не передавать для доста</w:t>
      </w:r>
      <w:r>
        <w:rPr>
          <w:rFonts w:ascii="Times New Roman" w:eastAsia="Times New Roman" w:hAnsi="Times New Roman" w:cs="Times New Roman"/>
          <w:sz w:val="16"/>
          <w:szCs w:val="16"/>
        </w:rPr>
        <w:t>вки Отправления, запрещенные законом к пересылке или для доставки которых требуется специальное разрешение.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2.3.3. В порядке, предусмотренном Договором, оплатить оказываемые Исполнителем услуги.</w:t>
      </w:r>
    </w:p>
    <w:p w:rsidR="0005163C" w:rsidRDefault="00CF5DD2">
      <w:pPr>
        <w:pStyle w:val="normal"/>
        <w:spacing w:line="275" w:lineRule="auto"/>
        <w:ind w:left="140" w:right="8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2.3.4. Оплатить Отправление, доставленное на условиях оплаты </w:t>
      </w:r>
      <w:r>
        <w:rPr>
          <w:rFonts w:ascii="Times New Roman" w:eastAsia="Times New Roman" w:hAnsi="Times New Roman" w:cs="Times New Roman"/>
          <w:sz w:val="16"/>
          <w:szCs w:val="16"/>
        </w:rPr>
        <w:t>Получателем, если последний отказывается оплатить доставку данного Отправления.</w:t>
      </w:r>
    </w:p>
    <w:p w:rsidR="0005163C" w:rsidRDefault="00CF5DD2">
      <w:pPr>
        <w:pStyle w:val="normal"/>
        <w:spacing w:line="275" w:lineRule="auto"/>
        <w:ind w:left="140" w:right="84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2.3.5. Надлежащим образом соблюдать и выполнять условия, установленные Регламентом оказания курьерских услуг. Самостоятельно отслеживать изменения и дополнения тарифов, Регламента, размещенных на сайте </w:t>
      </w:r>
      <w:hyperlink r:id="rId11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.</w:t>
      </w:r>
    </w:p>
    <w:p w:rsidR="0005163C" w:rsidRDefault="00CF5DD2">
      <w:pPr>
        <w:pStyle w:val="normal"/>
        <w:spacing w:line="275" w:lineRule="auto"/>
        <w:ind w:left="140"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</w:t>
      </w:r>
      <w:r>
        <w:rPr>
          <w:rFonts w:ascii="Times New Roman" w:eastAsia="Times New Roman" w:hAnsi="Times New Roman" w:cs="Times New Roman"/>
          <w:sz w:val="16"/>
          <w:szCs w:val="16"/>
        </w:rPr>
        <w:t>6. В момент заключения Договора предоставить Исполнителю адрес электронной почты, по которому будет осуществляться электронная переписка (включая доставку актов/счетов, актов сверки взаиморасчетов, уведомлений о внесении изменений в Тарифы и Регламент возм</w:t>
      </w:r>
      <w:r>
        <w:rPr>
          <w:rFonts w:ascii="Times New Roman" w:eastAsia="Times New Roman" w:hAnsi="Times New Roman" w:cs="Times New Roman"/>
          <w:sz w:val="16"/>
          <w:szCs w:val="16"/>
        </w:rPr>
        <w:t>ездного оказания курьерских услуг и т.д.); в кратчайшие сроки посредством электронной/ факсимильной связи либо письменно извещать Исполнителя о смене адреса электронной почты.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Email:</w:t>
      </w:r>
    </w:p>
    <w:p w:rsidR="0005163C" w:rsidRDefault="00CF5DD2">
      <w:pPr>
        <w:pStyle w:val="normal"/>
        <w:spacing w:line="275" w:lineRule="auto"/>
        <w:ind w:left="140" w:right="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2.3.7. Возместить расходы Исполнителя по возврату Отправления в случае ук</w:t>
      </w:r>
      <w:r>
        <w:rPr>
          <w:rFonts w:ascii="Times New Roman" w:eastAsia="Times New Roman" w:hAnsi="Times New Roman" w:cs="Times New Roman"/>
          <w:sz w:val="16"/>
          <w:szCs w:val="16"/>
        </w:rPr>
        <w:t>азания Клиентом неверного и / или неполного адреса при передаче Отправления на доставку, а также в случае отказа Получателя принять Отправление.</w:t>
      </w:r>
    </w:p>
    <w:p w:rsidR="0005163C" w:rsidRDefault="00CF5DD2">
      <w:pPr>
        <w:pStyle w:val="normal"/>
        <w:spacing w:line="275" w:lineRule="auto"/>
        <w:ind w:left="140"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2.3.8. Информировать Исполнителя посредством телефонной, электронной либо факсимильной связи об отказе от услуг</w:t>
      </w:r>
      <w:r>
        <w:rPr>
          <w:rFonts w:ascii="Times New Roman" w:eastAsia="Times New Roman" w:hAnsi="Times New Roman" w:cs="Times New Roman"/>
          <w:sz w:val="16"/>
          <w:szCs w:val="16"/>
        </w:rPr>
        <w:t>и не менее чем за один час до планируемого времени приема / доставки Отправления.</w:t>
      </w:r>
    </w:p>
    <w:p w:rsidR="0005163C" w:rsidRDefault="00CF5DD2">
      <w:pPr>
        <w:pStyle w:val="normal"/>
        <w:spacing w:line="275" w:lineRule="auto"/>
        <w:ind w:left="140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2.3.9. В случаях, если Клиент не является Отправителем и/или Получателем соответствующего Отправления, Клиент принимает на себя обязательства по соблюдению и выполнению услов</w:t>
      </w:r>
      <w:r>
        <w:rPr>
          <w:rFonts w:ascii="Times New Roman" w:eastAsia="Times New Roman" w:hAnsi="Times New Roman" w:cs="Times New Roman"/>
          <w:sz w:val="16"/>
          <w:szCs w:val="16"/>
        </w:rPr>
        <w:t>ий настоящего Договора и Регламента Отправителем и/или Получателем в части оформления, упаковки, процедуры передачи/приемки соответствующего Отправления. Ответственность за несоблюдение названных требований Отправителем и/или Получателем возлагается на Кли</w:t>
      </w:r>
      <w:r>
        <w:rPr>
          <w:rFonts w:ascii="Times New Roman" w:eastAsia="Times New Roman" w:hAnsi="Times New Roman" w:cs="Times New Roman"/>
          <w:sz w:val="16"/>
          <w:szCs w:val="16"/>
        </w:rPr>
        <w:t>ента.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2.4. Клиент вправе: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2.4.1. Проверять ход и качество оказания услуг, оказываемых Исполнителем, не вмешиваясь в его деятельность.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p w:rsidR="0005163C" w:rsidRDefault="00CF5DD2">
      <w:pPr>
        <w:pStyle w:val="normal"/>
        <w:spacing w:line="283" w:lineRule="auto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2.4.2. Воспользоваться дополнительным сервисом, предусмотренным разделом «Личный кабинет» на сайте Исполнителя www.cdek.r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(в том числе самостоятельно формировать акты сверки взаимных расчетов, оформлять заказы, пользоваться расширенным отслеживанием этапов доставки Отправлений и персональным калькулятором, и т.д.). Логином для пользования разделом «Личный кабинет» является </w:t>
      </w:r>
      <w:r>
        <w:rPr>
          <w:rFonts w:ascii="Times New Roman" w:eastAsia="Times New Roman" w:hAnsi="Times New Roman" w:cs="Times New Roman"/>
          <w:sz w:val="16"/>
          <w:szCs w:val="16"/>
        </w:rPr>
        <w:t>номер настоящего договора, пароль от «Личного кабинета» направляется Клиенту на адрес электронной почты, указанный в настоящем Договоре (с предоставлением Клиенту права на изменение пароля, направленного Исполнителем).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3. Порядок передачи-приема оказанных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услуг</w:t>
      </w:r>
    </w:p>
    <w:p w:rsidR="0005163C" w:rsidRDefault="00CF5DD2">
      <w:pPr>
        <w:pStyle w:val="normal"/>
        <w:spacing w:line="275" w:lineRule="auto"/>
        <w:ind w:left="140" w:right="7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3.1. Приемка оказанных услуг оформляется актом об оказанных услугах, одновременно являющимся счетом, подписанным сторонами в следующем порядке.</w:t>
      </w:r>
    </w:p>
    <w:p w:rsidR="0005163C" w:rsidRDefault="00CF5DD2">
      <w:pPr>
        <w:pStyle w:val="normal"/>
        <w:spacing w:line="275" w:lineRule="auto"/>
        <w:ind w:left="140" w:right="4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Исполнитель передает Клиенту два экземпляра акта/счета. Клиент в течение 5-ти рабочих дней с момента получения актов обязан подписать данные акты и вернуть один экземпляр подписанного акта Исполнителю не позднее дня их подписания.</w:t>
      </w:r>
    </w:p>
    <w:p w:rsidR="0005163C" w:rsidRDefault="00CF5DD2">
      <w:pPr>
        <w:pStyle w:val="normal"/>
        <w:spacing w:line="275" w:lineRule="auto"/>
        <w:ind w:left="140" w:righ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Акты/счета в электронном </w:t>
      </w:r>
      <w:r>
        <w:rPr>
          <w:rFonts w:ascii="Times New Roman" w:eastAsia="Times New Roman" w:hAnsi="Times New Roman" w:cs="Times New Roman"/>
          <w:sz w:val="16"/>
          <w:szCs w:val="16"/>
        </w:rPr>
        <w:t>виде выставляются в течение 3-х рабочих дней после окончания отчетного периода (в зависимости от условий оплаты, установленных п.4.2. Договора).</w:t>
      </w:r>
    </w:p>
    <w:p w:rsidR="0005163C" w:rsidRDefault="00CF5DD2">
      <w:pPr>
        <w:pStyle w:val="normal"/>
        <w:spacing w:line="275" w:lineRule="auto"/>
        <w:ind w:left="140" w:right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Акт/счет выставляется на все Отправления, принятые Исполнителем в отчетном периоде. В случае отказа Получателя </w:t>
      </w:r>
      <w:r>
        <w:rPr>
          <w:rFonts w:ascii="Times New Roman" w:eastAsia="Times New Roman" w:hAnsi="Times New Roman" w:cs="Times New Roman"/>
          <w:sz w:val="16"/>
          <w:szCs w:val="16"/>
        </w:rPr>
        <w:t>от приема Отправления, услуга считается оказанной Исполнителем.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Оригиналы актов/счетов предоставляются не ранее 20-го числа месяца, следующего за отчетным.</w:t>
      </w:r>
    </w:p>
    <w:p w:rsidR="0005163C" w:rsidRDefault="00CF5DD2">
      <w:pPr>
        <w:pStyle w:val="normal"/>
        <w:spacing w:line="275" w:lineRule="auto"/>
        <w:ind w:left="140"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Клиент принимает во внимание, что акты/счета оформляются Исполнителем самостоятельно в строгом соотв</w:t>
      </w:r>
      <w:r>
        <w:rPr>
          <w:rFonts w:ascii="Times New Roman" w:eastAsia="Times New Roman" w:hAnsi="Times New Roman" w:cs="Times New Roman"/>
          <w:sz w:val="16"/>
          <w:szCs w:val="16"/>
        </w:rPr>
        <w:t>етствии с положениями ФЗ РФ от 06.12.2011г. № 402-ФЗ «О бухгалтерском учете».</w:t>
      </w:r>
    </w:p>
    <w:p w:rsidR="0005163C" w:rsidRDefault="00CF5DD2">
      <w:pPr>
        <w:pStyle w:val="normal"/>
        <w:spacing w:line="275" w:lineRule="auto"/>
        <w:ind w:left="140" w:righ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3.2. В случае возникновения у Клиента мотивированных претензий относительно соответствия оказанных услуг условиям Договора, Клиент обязан изложить данные претензии Исполнителю в </w:t>
      </w:r>
      <w:r>
        <w:rPr>
          <w:rFonts w:ascii="Times New Roman" w:eastAsia="Times New Roman" w:hAnsi="Times New Roman" w:cs="Times New Roman"/>
          <w:sz w:val="16"/>
          <w:szCs w:val="16"/>
        </w:rPr>
        <w:t>письменной форме и вручить их Исполнителю не позднее 5-ти рабочих дней с момента получения соответствующего акта.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После устранения обстоятельств, указанных в мотивированной претензии, Стороны подписывают акт об оказанных услугах.</w:t>
      </w:r>
    </w:p>
    <w:p w:rsidR="0005163C" w:rsidRDefault="00CF5DD2">
      <w:pPr>
        <w:pStyle w:val="normal"/>
        <w:spacing w:line="275" w:lineRule="auto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3.3. В случае если Клиент </w:t>
      </w:r>
      <w:r>
        <w:rPr>
          <w:rFonts w:ascii="Times New Roman" w:eastAsia="Times New Roman" w:hAnsi="Times New Roman" w:cs="Times New Roman"/>
          <w:sz w:val="16"/>
          <w:szCs w:val="16"/>
        </w:rPr>
        <w:t>отказывается или уклоняется от подписания акта в течение 5-ти рабочих дней с момента получения, и, при этом не предъявляет мотивированных претензий Исполнителю, последний делает в акте отметку об отказе Клиента от подписания акта. При таких обстоятельствах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считается, что Исполнитель надлежащим образом исполнил обязанности по Договору, в том числе оказал услуги в соответствии с условиями Договора.</w:t>
      </w:r>
    </w:p>
    <w:p w:rsidR="0005163C" w:rsidRDefault="00CF5DD2">
      <w:pPr>
        <w:pStyle w:val="normal"/>
        <w:spacing w:line="293" w:lineRule="auto"/>
        <w:ind w:left="14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3.4. Стороны установили, что первичные учетные бухгалтерские и иные документы, оформляемые в рамках настоящего Договора, составляются на бумажном носителе или в виде электронного документа, подписанного квалифицированными электронными подписями сторон.</w:t>
      </w:r>
    </w:p>
    <w:p w:rsidR="0005163C" w:rsidRDefault="00CF5DD2">
      <w:pPr>
        <w:pStyle w:val="normal"/>
        <w:spacing w:line="309" w:lineRule="auto"/>
        <w:ind w:left="140" w:righ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этом, после подключения Клиента к оператору Исполнителя (удостоверяющему центру) и получения квалифицированной ЭЦП, бумажная копия электронного документа в рамках настоящего Договора изготавливается только по требованию одной из сторон.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pgSz w:w="12240" w:h="15840"/>
          <w:pgMar w:top="566" w:right="578" w:bottom="249" w:left="566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</w:t>
      </w:r>
    </w:p>
    <w:p w:rsidR="0005163C" w:rsidRDefault="00CF5DD2">
      <w:pPr>
        <w:pStyle w:val="normal"/>
        <w:spacing w:line="291" w:lineRule="auto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Электронный документ, подписанный данной ЭЦП, признается равнозначным бумажному документу с собственноручной подписью, скрепленный печатью. Взаимоотношения сторон, связанные с оформлением электронного документа, регламенти</w:t>
      </w:r>
      <w:r>
        <w:rPr>
          <w:rFonts w:ascii="Times New Roman" w:eastAsia="Times New Roman" w:hAnsi="Times New Roman" w:cs="Times New Roman"/>
          <w:sz w:val="16"/>
          <w:szCs w:val="16"/>
        </w:rPr>
        <w:t>руются нормами Федерального закона от 06.04.2011 №63-ФЗ «Об электронной подписи».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4. Порядок расчетов</w:t>
      </w:r>
    </w:p>
    <w:p w:rsidR="0005163C" w:rsidRDefault="00CF5DD2">
      <w:pPr>
        <w:pStyle w:val="normal"/>
        <w:spacing w:line="274" w:lineRule="auto"/>
        <w:ind w:left="140" w:right="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4.1. Расчет стоимости и оплата услуг производится исходя из физического и объемного веса Отправления по тарифам Исполнителя, указанным на сайте </w:t>
      </w:r>
      <w:hyperlink r:id="rId12">
        <w:r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При наличии персонального тарифа для Клиента, он оформляется соответствующим Приложением к Договору. В случае если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Отправление не соответствует конкретному виду услуги, заказанной Клиентом, Исполнитель вправе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переслать Отправление способом и в сроки, подходящие для данного типа Отправления, а также произвести тарификацию, предусмотренную для соответствующего вида услуги, требованиям которой удовлетворяет Отправление.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 Клиенту устанавливаются недельные усло</w:t>
      </w:r>
      <w:r>
        <w:rPr>
          <w:rFonts w:ascii="Times New Roman" w:eastAsia="Times New Roman" w:hAnsi="Times New Roman" w:cs="Times New Roman"/>
          <w:sz w:val="16"/>
          <w:szCs w:val="16"/>
        </w:rPr>
        <w:t>вия оплаты.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Недельные условия — условия оплаты по итогам календарной недели.</w:t>
      </w:r>
    </w:p>
    <w:p w:rsidR="0005163C" w:rsidRDefault="00CF5DD2">
      <w:pPr>
        <w:pStyle w:val="normal"/>
        <w:spacing w:line="275" w:lineRule="auto"/>
        <w:ind w:left="140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Оплата услуг производится Клиентом в течение 3-х банковских дней с момента выставления Исполнителем акта/счета, путем безналичного перечисления денежных средств на платежные рекви</w:t>
      </w:r>
      <w:r>
        <w:rPr>
          <w:rFonts w:ascii="Times New Roman" w:eastAsia="Times New Roman" w:hAnsi="Times New Roman" w:cs="Times New Roman"/>
          <w:sz w:val="16"/>
          <w:szCs w:val="16"/>
        </w:rPr>
        <w:t>зиты Исполнителя либо внесения наличных денежных средств в кассу Исполнителя. Недельные акты/счета выставляются в первый рабочий день недели, следующей за отчётной.</w:t>
      </w:r>
    </w:p>
    <w:p w:rsidR="0005163C" w:rsidRDefault="00CF5DD2">
      <w:pPr>
        <w:pStyle w:val="normal"/>
        <w:spacing w:line="275" w:lineRule="auto"/>
        <w:ind w:left="140"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4.3. При оплате вознаграждения Исполнителя в безналичном порядке в платежном поручении Клие</w:t>
      </w:r>
      <w:r>
        <w:rPr>
          <w:rFonts w:ascii="Times New Roman" w:eastAsia="Times New Roman" w:hAnsi="Times New Roman" w:cs="Times New Roman"/>
          <w:sz w:val="16"/>
          <w:szCs w:val="16"/>
        </w:rPr>
        <w:t>нт указывает основание платежа со ссылкой на Договор (№, дата).</w:t>
      </w:r>
    </w:p>
    <w:p w:rsidR="0005163C" w:rsidRDefault="00CF5DD2">
      <w:pPr>
        <w:pStyle w:val="normal"/>
        <w:spacing w:line="275" w:lineRule="auto"/>
        <w:ind w:left="140"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4.4.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Исполнителя.</w:t>
      </w:r>
    </w:p>
    <w:p w:rsidR="0005163C" w:rsidRDefault="00CF5DD2">
      <w:pPr>
        <w:pStyle w:val="normal"/>
        <w:spacing w:line="275" w:lineRule="auto"/>
        <w:ind w:left="140" w:right="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 недостаточн</w:t>
      </w:r>
      <w:r>
        <w:rPr>
          <w:rFonts w:ascii="Times New Roman" w:eastAsia="Times New Roman" w:hAnsi="Times New Roman" w:cs="Times New Roman"/>
          <w:sz w:val="16"/>
          <w:szCs w:val="16"/>
        </w:rPr>
        <w:t>ости оплаченных Клиентом денежных средств для удовлетворения всех финансовых обязательств перед Исполнителем, зачисление денежных средств осуществляется, в первую очередь, для удовлетворения Исполнителем финансовых обязательств Клиента по штрафным санкциям</w:t>
      </w:r>
      <w:r>
        <w:rPr>
          <w:rFonts w:ascii="Times New Roman" w:eastAsia="Times New Roman" w:hAnsi="Times New Roman" w:cs="Times New Roman"/>
          <w:sz w:val="16"/>
          <w:szCs w:val="16"/>
        </w:rPr>
        <w:t>; во вторую очередь - для удовлетворения Исполнителем финансовых обязательств Клиента по стоимости оказываемых курьерских услуг.</w:t>
      </w:r>
    </w:p>
    <w:p w:rsidR="0005163C" w:rsidRDefault="00CF5DD2">
      <w:pPr>
        <w:pStyle w:val="normal"/>
        <w:spacing w:line="275" w:lineRule="auto"/>
        <w:ind w:left="140" w:right="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4.5. Клиенту устанавливается кредитный лимит - максимально допустимая единовременно сумма неоплаченных услуг - в размере 10000,</w:t>
      </w:r>
      <w:r>
        <w:rPr>
          <w:rFonts w:ascii="Times New Roman" w:eastAsia="Times New Roman" w:hAnsi="Times New Roman" w:cs="Times New Roman"/>
          <w:sz w:val="16"/>
          <w:szCs w:val="16"/>
        </w:rPr>
        <w:t>00 рублей.</w:t>
      </w:r>
    </w:p>
    <w:p w:rsidR="0005163C" w:rsidRDefault="00CF5DD2">
      <w:pPr>
        <w:pStyle w:val="normal"/>
        <w:spacing w:line="275" w:lineRule="auto"/>
        <w:ind w:left="140" w:right="4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4.6. Исполнитель оставляет за собой право учитывать поступающие платежи для оплаты актов об оказанных услугах/счетов, начиная с более ранней даты выставления, независимо от назначения платежа, указанного в платежном документе.</w:t>
      </w:r>
    </w:p>
    <w:p w:rsidR="0005163C" w:rsidRDefault="00CF5DD2">
      <w:pPr>
        <w:pStyle w:val="normal"/>
        <w:spacing w:line="293" w:lineRule="auto"/>
        <w:ind w:left="140" w:right="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4.7. В зависимости от вида оказываемых услуг, Клиенту может предоставляться скидка. Размер, сроки и порядок предоставления скидок установлены на сайте Исполнителя </w:t>
      </w:r>
      <w:hyperlink r:id="rId13">
        <w:r>
          <w:rPr>
            <w:rFonts w:ascii="Times New Roman" w:eastAsia="Times New Roman" w:hAnsi="Times New Roman" w:cs="Times New Roman"/>
            <w:color w:val="000080"/>
            <w:sz w:val="15"/>
            <w:szCs w:val="15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15"/>
          <w:szCs w:val="15"/>
          <w:highlight w:val="white"/>
        </w:rPr>
        <w:t>.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highlight w:val="white"/>
        </w:rPr>
        <w:t xml:space="preserve">Скидка предоставляется Клиенту при условии </w:t>
      </w:r>
      <w:r>
        <w:rPr>
          <w:rFonts w:ascii="Times New Roman" w:eastAsia="Times New Roman" w:hAnsi="Times New Roman" w:cs="Times New Roman"/>
          <w:sz w:val="15"/>
          <w:szCs w:val="15"/>
          <w:highlight w:val="white"/>
        </w:rPr>
        <w:t>отсутствия просроченной задолженности.</w:t>
      </w:r>
    </w:p>
    <w:p w:rsidR="0005163C" w:rsidRDefault="00CF5DD2">
      <w:pPr>
        <w:pStyle w:val="normal"/>
        <w:spacing w:line="306" w:lineRule="auto"/>
        <w:ind w:left="140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4.8. Настоящим договором Стороны договорились, что проценты за пользование денежными средствами по денежным обязательствам Сторон друг перед другом, предусмотренные ст.ст. 317.1, 823 Гражданского кодекса Российской Фе</w:t>
      </w:r>
      <w:r>
        <w:rPr>
          <w:rFonts w:ascii="Times New Roman" w:eastAsia="Times New Roman" w:hAnsi="Times New Roman" w:cs="Times New Roman"/>
          <w:sz w:val="16"/>
          <w:szCs w:val="16"/>
        </w:rPr>
        <w:t>дерации, Сторонами не уплачиваются.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5. Ответственность сторон</w:t>
      </w:r>
    </w:p>
    <w:p w:rsidR="0005163C" w:rsidRDefault="00CF5DD2">
      <w:pPr>
        <w:pStyle w:val="normal"/>
        <w:spacing w:line="293" w:lineRule="auto"/>
        <w:ind w:left="140" w:righ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5.1. Виновная сторона за неисполнение либо ненадлежащее исполнение принятых на себя обязательств несет ответственность, предусмотренную Регламентом возмездного оказания курьерских услуг и положе</w:t>
      </w:r>
      <w:r>
        <w:rPr>
          <w:rFonts w:ascii="Times New Roman" w:eastAsia="Times New Roman" w:hAnsi="Times New Roman" w:cs="Times New Roman"/>
          <w:sz w:val="15"/>
          <w:szCs w:val="15"/>
        </w:rPr>
        <w:t>ниями действующего законодательства Российской Федерации.</w:t>
      </w:r>
    </w:p>
    <w:p w:rsidR="0005163C" w:rsidRDefault="00CF5DD2">
      <w:pPr>
        <w:pStyle w:val="normal"/>
        <w:spacing w:line="275" w:lineRule="auto"/>
        <w:ind w:left="14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5.2. Клиент несет ответственность за неисполнение своих обязательств по оплате стоимости услуг, оказываемых Исполнителем, в том числе доставленного на условиях оплаты Получателем, если последний по каким-либо причинам отказывается оплатить доставку Отправл</w:t>
      </w:r>
      <w:r>
        <w:rPr>
          <w:rFonts w:ascii="Times New Roman" w:eastAsia="Times New Roman" w:hAnsi="Times New Roman" w:cs="Times New Roman"/>
          <w:sz w:val="16"/>
          <w:szCs w:val="16"/>
        </w:rPr>
        <w:t>ения. При неуплате стоимости услуг в течение срока, установленного 4-м разделом Договора, Исполнитель вправе потребовать от Клиента уплатить пени в размере 0,2 % от суммы задолженности за каждый день просрочки.</w:t>
      </w:r>
    </w:p>
    <w:p w:rsidR="0005163C" w:rsidRDefault="00CF5DD2">
      <w:pPr>
        <w:pStyle w:val="normal"/>
        <w:numPr>
          <w:ilvl w:val="0"/>
          <w:numId w:val="6"/>
        </w:numPr>
        <w:tabs>
          <w:tab w:val="left" w:pos="286"/>
        </w:tabs>
        <w:spacing w:line="275" w:lineRule="auto"/>
        <w:ind w:left="140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случае нарушения сроков оплаты более чем на 1</w:t>
      </w:r>
      <w:r>
        <w:rPr>
          <w:rFonts w:ascii="Times New Roman" w:eastAsia="Times New Roman" w:hAnsi="Times New Roman" w:cs="Times New Roman"/>
          <w:sz w:val="16"/>
          <w:szCs w:val="16"/>
        </w:rPr>
        <w:t>0-ть календарных дней, Исполнитель имеет право приостановить оказание услуг, предусмотренных Договором. При этом Исполнитель вправе удерживать Отправления Клиента до полного погашения имеющейся задолженности. 5.3. Клиент несет ответственность за ложный выз</w:t>
      </w:r>
      <w:r>
        <w:rPr>
          <w:rFonts w:ascii="Times New Roman" w:eastAsia="Times New Roman" w:hAnsi="Times New Roman" w:cs="Times New Roman"/>
          <w:sz w:val="16"/>
          <w:szCs w:val="16"/>
        </w:rPr>
        <w:t>ов уполномоченного сотрудника Исполнителя в размере стоимости услуг приема / доставки конкретного Отправления (в т.ч. по причине, установленной в п.п.2.3.7. Договора).</w:t>
      </w:r>
    </w:p>
    <w:p w:rsidR="0005163C" w:rsidRDefault="00CF5DD2">
      <w:pPr>
        <w:pStyle w:val="normal"/>
        <w:spacing w:line="275" w:lineRule="auto"/>
        <w:ind w:left="140" w:righ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5.4. Исполнитель несет ответственность в ограниченном размере. Размеры ответственности И</w:t>
      </w:r>
      <w:r>
        <w:rPr>
          <w:rFonts w:ascii="Times New Roman" w:eastAsia="Times New Roman" w:hAnsi="Times New Roman" w:cs="Times New Roman"/>
          <w:sz w:val="16"/>
          <w:szCs w:val="16"/>
        </w:rPr>
        <w:t>сполнителя установлены в Регламенте возмездного оказания курьерских услуг.</w:t>
      </w:r>
    </w:p>
    <w:p w:rsidR="0005163C" w:rsidRDefault="00CF5DD2">
      <w:pPr>
        <w:pStyle w:val="normal"/>
        <w:spacing w:line="275" w:lineRule="auto"/>
        <w:ind w:left="140" w:righ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5.5. Исполнитель не несет ответственности в случае, если неисполнение или ненадлежащее исполнение Договора произошли по вине Клиента либо Получателя, либо Отправителя.</w:t>
      </w:r>
    </w:p>
    <w:p w:rsidR="0005163C" w:rsidRDefault="00CF5DD2">
      <w:pPr>
        <w:pStyle w:val="normal"/>
        <w:spacing w:line="275" w:lineRule="auto"/>
        <w:ind w:left="140" w:right="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5.6. Стороны </w:t>
      </w:r>
      <w:r>
        <w:rPr>
          <w:rFonts w:ascii="Times New Roman" w:eastAsia="Times New Roman" w:hAnsi="Times New Roman" w:cs="Times New Roman"/>
          <w:sz w:val="16"/>
          <w:szCs w:val="16"/>
        </w:rPr>
        <w:t>освобождаются от ответственности по обязательствам, принятым на себя по Договору, если невыполнение явилось следствием действия непредвиденных обстоятельств (в т.ч. форс-мажора).</w:t>
      </w:r>
    </w:p>
    <w:p w:rsidR="0005163C" w:rsidRDefault="00CF5DD2">
      <w:pPr>
        <w:pStyle w:val="normal"/>
        <w:spacing w:line="275" w:lineRule="auto"/>
        <w:ind w:left="140" w:right="4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5.7. Стороны определили, что суммы неустойки считаются признанными должником,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нарушившим договорные обязательства, только после получения письменной претензии со стороны, чье право нарушено в установленные Договором и Регламентом сроки.</w:t>
      </w:r>
    </w:p>
    <w:p w:rsidR="0005163C" w:rsidRDefault="00CF5DD2">
      <w:pPr>
        <w:pStyle w:val="normal"/>
        <w:spacing w:line="275" w:lineRule="auto"/>
        <w:ind w:left="140" w:right="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5.8. Стороны подтверждают, что их ответственность регламентируется положениями статьи 15 (в част</w:t>
      </w:r>
      <w:r>
        <w:rPr>
          <w:rFonts w:ascii="Times New Roman" w:eastAsia="Times New Roman" w:hAnsi="Times New Roman" w:cs="Times New Roman"/>
          <w:sz w:val="16"/>
          <w:szCs w:val="16"/>
        </w:rPr>
        <w:t>и причиненного реального ущерба) и статьи 400 Гражданского кодекса РФ.</w:t>
      </w:r>
    </w:p>
    <w:p w:rsidR="0005163C" w:rsidRDefault="00CF5DD2">
      <w:pPr>
        <w:pStyle w:val="normal"/>
        <w:spacing w:line="291" w:lineRule="auto"/>
        <w:ind w:left="140" w:right="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5.9. Клиент принимает во внимание, что в случае оспаривания условий, изложенных в Договоре и Регламенте, в том числе касающихся ограничения ответственности сторон за неисполнение / нена</w:t>
      </w:r>
      <w:r>
        <w:rPr>
          <w:rFonts w:ascii="Times New Roman" w:eastAsia="Times New Roman" w:hAnsi="Times New Roman" w:cs="Times New Roman"/>
          <w:sz w:val="16"/>
          <w:szCs w:val="16"/>
        </w:rPr>
        <w:t>длежащее исполнения обязательств, его действия будут расцениваться как акт злоупотребления правом (ст.10 ГК РФ).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6. Прочие условия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6.1. Договор вступает в силу с ____________ г. и действует в течение одного календарного года. В случае если ни одна из сторо</w:t>
      </w:r>
      <w:r>
        <w:rPr>
          <w:rFonts w:ascii="Times New Roman" w:eastAsia="Times New Roman" w:hAnsi="Times New Roman" w:cs="Times New Roman"/>
          <w:sz w:val="16"/>
          <w:szCs w:val="16"/>
        </w:rPr>
        <w:t>н Договора не</w:t>
      </w:r>
    </w:p>
    <w:p w:rsidR="0005163C" w:rsidRDefault="00CF5DD2">
      <w:pPr>
        <w:pStyle w:val="normal"/>
        <w:spacing w:line="275" w:lineRule="auto"/>
        <w:ind w:left="140" w:righ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заявит о своем намерении о прекращении отношений по Договору за 30 календарных дней до истечения срока его действия, Договор считается автоматически пролонгированным на тех же условиях на тот же срок.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6.2. Одна из Сторон вправе отказаться от </w:t>
      </w:r>
      <w:r>
        <w:rPr>
          <w:rFonts w:ascii="Times New Roman" w:eastAsia="Times New Roman" w:hAnsi="Times New Roman" w:cs="Times New Roman"/>
          <w:sz w:val="16"/>
          <w:szCs w:val="16"/>
        </w:rPr>
        <w:t>исполнения Договора, письменно уведомив об этом другую сторону не позднее, чем за 30 календарных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дней до даты расторжения Договора.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6.3. Факсимильные копии документов, при условии их подписания уполномоченными лицами (с обязательным последующим обменом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подлинниками документов), переписка по электронной почте имеют юридическую силу и могут служить основанием для исполнения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обязательств.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6.4. Клиент не возражает против доставки Отправлений сотруднику или ответственному лицу Получателя по адресу, указанному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Клиентом в</w:t>
      </w:r>
    </w:p>
    <w:p w:rsidR="0005163C" w:rsidRDefault="0005163C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  <w:sectPr w:rsidR="0005163C">
          <w:pgSz w:w="12240" w:h="15840"/>
          <w:pgMar w:top="566" w:right="578" w:bottom="249" w:left="566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</w:p>
    <w:p w:rsidR="0005163C" w:rsidRDefault="00CF5DD2">
      <w:pPr>
        <w:pStyle w:val="normal"/>
        <w:rPr>
          <w:rFonts w:ascii="Times New Roman" w:eastAsia="Times New Roman" w:hAnsi="Times New Roman" w:cs="Times New Roman"/>
        </w:rPr>
      </w:pPr>
      <w:r>
        <w:br w:type="column"/>
      </w:r>
    </w:p>
    <w:p w:rsidR="0005163C" w:rsidRDefault="00CF5DD2">
      <w:pPr>
        <w:pStyle w:val="normal"/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80" w:bottom="248" w:left="1440" w:header="0" w:footer="0" w:gutter="0"/>
          <w:cols w:num="2" w:space="720" w:equalWidth="0">
            <w:col w:w="4750" w:space="720"/>
            <w:col w:w="4750" w:space="0"/>
          </w:cols>
        </w:sect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_________________ </w:t>
      </w:r>
      <w:bookmarkStart w:id="0" w:name="bookmark=id.3znysh7" w:colFirst="0" w:colLast="0"/>
      <w:bookmarkEnd w:id="0"/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накладной.</w:t>
      </w:r>
    </w:p>
    <w:p w:rsidR="0005163C" w:rsidRDefault="00CF5DD2">
      <w:pPr>
        <w:pStyle w:val="normal"/>
        <w:spacing w:line="274" w:lineRule="auto"/>
        <w:ind w:left="140" w:right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6.5. В случае невостребованности Отправления (в т.ч. отсутствия письменного указания Клиента о возврате/пересылке Отправления) в течение двух месяц</w:t>
      </w:r>
      <w:r>
        <w:rPr>
          <w:rFonts w:ascii="Times New Roman" w:eastAsia="Times New Roman" w:hAnsi="Times New Roman" w:cs="Times New Roman"/>
          <w:sz w:val="16"/>
          <w:szCs w:val="16"/>
        </w:rPr>
        <w:t>ев с момента передачи Отправления Исполнителю для доставки, Исполнитель утилизирует соответствующие отправления в порядке, установленном Регламентом.</w:t>
      </w:r>
    </w:p>
    <w:p w:rsidR="0005163C" w:rsidRDefault="00CF5DD2">
      <w:pPr>
        <w:pStyle w:val="normal"/>
        <w:spacing w:line="275" w:lineRule="auto"/>
        <w:ind w:left="140" w:right="5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6.6. Во всем ином, что не предусмотрено Договором, Стороны руководствуются положениями действующего законо</w:t>
      </w:r>
      <w:r>
        <w:rPr>
          <w:rFonts w:ascii="Times New Roman" w:eastAsia="Times New Roman" w:hAnsi="Times New Roman" w:cs="Times New Roman"/>
          <w:sz w:val="16"/>
          <w:szCs w:val="16"/>
        </w:rPr>
        <w:t>дательства Российской Федерации.</w:t>
      </w:r>
    </w:p>
    <w:p w:rsidR="0005163C" w:rsidRDefault="00CF5DD2">
      <w:pPr>
        <w:pStyle w:val="normal"/>
        <w:spacing w:line="275" w:lineRule="auto"/>
        <w:ind w:left="140"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6.7. Стороны установили, что порядок урегулирования споров по настоящему договору, в том числе урегулирование споров в судебном порядке и подсудность, устанавливается Регламентом возмездного оказания курьерских услуг.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6.8. </w:t>
      </w:r>
      <w:r>
        <w:rPr>
          <w:rFonts w:ascii="Times New Roman" w:eastAsia="Times New Roman" w:hAnsi="Times New Roman" w:cs="Times New Roman"/>
          <w:sz w:val="16"/>
          <w:szCs w:val="16"/>
        </w:rPr>
        <w:t>При подписании Договора Стороны подтверждают, что наделены для этого надлежащими полномочиями.</w:t>
      </w:r>
    </w:p>
    <w:p w:rsidR="0005163C" w:rsidRDefault="00CF5DD2">
      <w:pPr>
        <w:pStyle w:val="normal"/>
        <w:spacing w:line="275" w:lineRule="auto"/>
        <w:ind w:left="140" w:right="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6.9. Стороны имеют право уступить свои права и обязанности по Договору третьему лицу, предупредив об этом другую Сторону письменным уведомлением (с указанием наи</w:t>
      </w:r>
      <w:r>
        <w:rPr>
          <w:rFonts w:ascii="Times New Roman" w:eastAsia="Times New Roman" w:hAnsi="Times New Roman" w:cs="Times New Roman"/>
          <w:sz w:val="16"/>
          <w:szCs w:val="16"/>
        </w:rPr>
        <w:t>менования, банковских реквизитов и местонахождения третьего лица).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6.10. При смене адреса, реквизитов, о реорганизации, о ликвидации соответствующая Сторона письменно уведомляет другую сторону в течение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10-ти рабочих дней с момента внесения соответствующих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изменений.</w:t>
      </w: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6.11. Договор заключен в двух экземплярах, имеющих одинаковую юридическую силу, по одному экземпляру для каждой из Сторон.</w:t>
      </w:r>
    </w:p>
    <w:p w:rsidR="0005163C" w:rsidRDefault="00CF5DD2">
      <w:pPr>
        <w:pStyle w:val="normal"/>
        <w:spacing w:line="293" w:lineRule="auto"/>
        <w:ind w:left="14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6.12. Подписывая настоящий Договор, Клиент тем самым подтверждает, что ознакомлен с Регламентом возмездного оказания курь</w:t>
      </w:r>
      <w:r>
        <w:rPr>
          <w:rFonts w:ascii="Times New Roman" w:eastAsia="Times New Roman" w:hAnsi="Times New Roman" w:cs="Times New Roman"/>
          <w:sz w:val="15"/>
          <w:szCs w:val="15"/>
        </w:rPr>
        <w:t>ерских услуг, экземпляр Регламента Клиент получил. Неотъемлемой частью Договора являются: Приложение № 1 — Координация договора; Приложение № 2</w:t>
      </w:r>
    </w:p>
    <w:p w:rsidR="0005163C" w:rsidRDefault="00CF5DD2">
      <w:pPr>
        <w:pStyle w:val="normal"/>
        <w:spacing w:line="275" w:lineRule="auto"/>
        <w:ind w:left="140" w:right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— Форма Заявки; Приложение № 3 — Форма Акта оказанных услуг; Приложение № 4 – Акт приема-передачи; Приложение № 5 - Акт возврата отправлений; Регламент возмездного оказания курьерских услуг, носящий характер публичной оферты и размещаемый на сайте Исполнит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еля </w:t>
      </w:r>
      <w:hyperlink r:id="rId14">
        <w:r>
          <w:rPr>
            <w:rFonts w:ascii="Times New Roman" w:eastAsia="Times New Roman" w:hAnsi="Times New Roman" w:cs="Times New Roman"/>
            <w:color w:val="3572B0"/>
            <w:sz w:val="16"/>
            <w:szCs w:val="16"/>
          </w:rPr>
          <w:t>www.cdek.ru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5163C" w:rsidRDefault="00CF5DD2">
      <w:pPr>
        <w:pStyle w:val="normal"/>
        <w:spacing w:line="306" w:lineRule="auto"/>
        <w:ind w:left="140" w:right="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6.13. Стороны определили, что в целях исполнения Договора (оказание Исполнителем услуг, указанных в п.1.1 настоящего Договора), Клиент передает Исполнителю персональные данные Получателей отправлений. К</w:t>
      </w:r>
      <w:r>
        <w:rPr>
          <w:rFonts w:ascii="Times New Roman" w:eastAsia="Times New Roman" w:hAnsi="Times New Roman" w:cs="Times New Roman"/>
          <w:sz w:val="15"/>
          <w:szCs w:val="15"/>
        </w:rPr>
        <w:t>лиент, делая заявку на доставку отправления, и передавая Исполнителю Отправление, гарантирует, что получил и имеет согласие Получателя на сбор, хранение, передачу, уничтожение и обработку его персональных данных (а именно: фамилию, имя, отчество, адрес, пр</w:t>
      </w:r>
      <w:r>
        <w:rPr>
          <w:rFonts w:ascii="Times New Roman" w:eastAsia="Times New Roman" w:hAnsi="Times New Roman" w:cs="Times New Roman"/>
          <w:sz w:val="15"/>
          <w:szCs w:val="15"/>
        </w:rPr>
        <w:t>и необходимости - номер основного документа, удостоверяющего его личность, сведения о дате выдачи указанного документа и выдавшем его органе, номер телефона), как автоматизированным, так и неавтоматизированным способом.</w:t>
      </w:r>
    </w:p>
    <w:p w:rsidR="0005163C" w:rsidRDefault="00CF5DD2">
      <w:pPr>
        <w:pStyle w:val="normal"/>
        <w:numPr>
          <w:ilvl w:val="1"/>
          <w:numId w:val="7"/>
        </w:numPr>
        <w:tabs>
          <w:tab w:val="left" w:pos="340"/>
        </w:tabs>
        <w:ind w:left="340" w:hanging="15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Адреса, банковские реквизиты и подпи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си сторон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080"/>
        <w:gridCol w:w="5080"/>
      </w:tblGrid>
      <w:tr w:rsidR="0005163C">
        <w:trPr>
          <w:trHeight w:val="32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right="4000" w:hanging="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Исполнитель:</w:t>
            </w:r>
          </w:p>
        </w:tc>
        <w:tc>
          <w:tcPr>
            <w:tcW w:w="50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right="44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Клиент:</w:t>
            </w:r>
          </w:p>
        </w:tc>
      </w:tr>
      <w:tr w:rsidR="0005163C">
        <w:trPr>
          <w:trHeight w:val="98"/>
        </w:trPr>
        <w:tc>
          <w:tcPr>
            <w:tcW w:w="5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163C">
        <w:trPr>
          <w:trHeight w:val="398"/>
        </w:trPr>
        <w:tc>
          <w:tcPr>
            <w:tcW w:w="5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63C">
        <w:trPr>
          <w:trHeight w:val="244"/>
        </w:trPr>
        <w:tc>
          <w:tcPr>
            <w:tcW w:w="508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right="1660" w:hanging="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/</w:t>
            </w:r>
          </w:p>
        </w:tc>
        <w:tc>
          <w:tcPr>
            <w:tcW w:w="50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right="16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/</w:t>
            </w:r>
          </w:p>
        </w:tc>
      </w:tr>
      <w:tr w:rsidR="0005163C">
        <w:trPr>
          <w:trHeight w:val="44"/>
        </w:trPr>
        <w:tc>
          <w:tcPr>
            <w:tcW w:w="5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  <w:sz w:val="3"/>
          <w:szCs w:val="3"/>
        </w:rPr>
        <w:sectPr w:rsidR="0005163C">
          <w:pgSz w:w="12240" w:h="15840"/>
          <w:pgMar w:top="566" w:right="521" w:bottom="249" w:left="566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  <w:bookmarkStart w:id="1" w:name="bookmark=id.2et92p0" w:colFirst="0" w:colLast="0"/>
      <w:bookmarkEnd w:id="1"/>
    </w:p>
    <w:p w:rsidR="0005163C" w:rsidRDefault="00CF5DD2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Приложение № 1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КУ-РФ-***-** от 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Координация Договора, адрес вызова курьера, адрес для выставления счетов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6" w:lineRule="auto"/>
        <w:ind w:left="140" w:right="112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Исполнитель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Клиент </w:t>
      </w:r>
      <w:r>
        <w:rPr>
          <w:rFonts w:ascii="Times New Roman" w:eastAsia="Times New Roman" w:hAnsi="Times New Roman" w:cs="Times New Roman"/>
          <w:sz w:val="16"/>
          <w:szCs w:val="16"/>
        </w:rPr>
        <w:t>назначают ответственных лиц, которые координирует все вопросы, связанные с настоящим договором: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Исполнителя</w:t>
      </w:r>
      <w:r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Клиента</w:t>
      </w:r>
      <w:r>
        <w:rPr>
          <w:rFonts w:ascii="Times New Roman" w:eastAsia="Times New Roman" w:hAnsi="Times New Roman" w:cs="Times New Roman"/>
          <w:sz w:val="16"/>
          <w:szCs w:val="16"/>
        </w:rPr>
        <w:t>: г-н______________________________________________________________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5" w:lineRule="auto"/>
        <w:ind w:left="140" w:right="18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Исполнитель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Клиент </w:t>
      </w:r>
      <w:r>
        <w:rPr>
          <w:rFonts w:ascii="Times New Roman" w:eastAsia="Times New Roman" w:hAnsi="Times New Roman" w:cs="Times New Roman"/>
          <w:sz w:val="16"/>
          <w:szCs w:val="16"/>
        </w:rPr>
        <w:t>назначают ответственных лиц, которые координирует все вопросы, связанные с интеграцией (автоматический обмен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данными):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Исполнителя</w:t>
      </w:r>
      <w:r>
        <w:rPr>
          <w:rFonts w:ascii="Times New Roman" w:eastAsia="Times New Roman" w:hAnsi="Times New Roman" w:cs="Times New Roman"/>
          <w:sz w:val="16"/>
          <w:szCs w:val="16"/>
        </w:rPr>
        <w:t>:___________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 поручению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Клиента</w:t>
      </w:r>
      <w:r>
        <w:rPr>
          <w:rFonts w:ascii="Times New Roman" w:eastAsia="Times New Roman" w:hAnsi="Times New Roman" w:cs="Times New Roman"/>
          <w:sz w:val="16"/>
          <w:szCs w:val="16"/>
        </w:rPr>
        <w:t>: г-н__________________________________________________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тел., e-mail_____________________________________________________________________________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6" w:lineRule="auto"/>
        <w:ind w:left="140" w:right="24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подтверждает, что нижеприведенный адрес является адресом вызова курьера, и по данному адресу будут производиться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все отправления Клиента (если ино</w:t>
      </w:r>
      <w:r>
        <w:rPr>
          <w:rFonts w:ascii="Times New Roman" w:eastAsia="Times New Roman" w:hAnsi="Times New Roman" w:cs="Times New Roman"/>
          <w:sz w:val="16"/>
          <w:szCs w:val="16"/>
        </w:rPr>
        <w:t>е не оговорено дополнительным соглашением к настоящему Договору)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6" w:lineRule="auto"/>
        <w:ind w:left="140" w:right="18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sz w:val="16"/>
          <w:szCs w:val="16"/>
        </w:rPr>
        <w:t>азначает ответственное лицо, которые координирует все вопросы, связанные с возвратом товаров (согласование списков возвратов):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по поручению Клиента: г-н__________________________________________________________________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e-mail_____________________________________________________________________________________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6" w:lineRule="auto"/>
        <w:ind w:left="140" w:right="106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подтверждает, что нижеприведенный адрес является ад</w:t>
      </w:r>
      <w:r>
        <w:rPr>
          <w:rFonts w:ascii="Times New Roman" w:eastAsia="Times New Roman" w:hAnsi="Times New Roman" w:cs="Times New Roman"/>
          <w:sz w:val="16"/>
          <w:szCs w:val="16"/>
        </w:rPr>
        <w:t>ресом для возвратов товара, и на данный адрес будет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осуществляться все возвраты для Клиента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276" w:lineRule="auto"/>
        <w:ind w:left="140" w:right="68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Клиент </w:t>
      </w:r>
      <w:r>
        <w:rPr>
          <w:rFonts w:ascii="Times New Roman" w:eastAsia="Times New Roman" w:hAnsi="Times New Roman" w:cs="Times New Roman"/>
          <w:sz w:val="16"/>
          <w:szCs w:val="16"/>
        </w:rPr>
        <w:t>указывает и подтверждает, что нижеприведенный адрес должен использоваться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Исполнителем </w:t>
      </w:r>
      <w:r>
        <w:rPr>
          <w:rFonts w:ascii="Times New Roman" w:eastAsia="Times New Roman" w:hAnsi="Times New Roman" w:cs="Times New Roman"/>
          <w:sz w:val="16"/>
          <w:szCs w:val="16"/>
        </w:rPr>
        <w:t>для направления финансовых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документов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Клиенту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(счет, счет-фактура, акт)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Ф.И.О. Главного бухгалтера, контактный телефон, e-mail: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5163C" w:rsidRDefault="00CF5DD2">
      <w:pPr>
        <w:pStyle w:val="normal"/>
        <w:numPr>
          <w:ilvl w:val="0"/>
          <w:numId w:val="5"/>
        </w:numPr>
        <w:tabs>
          <w:tab w:val="left" w:pos="300"/>
        </w:tabs>
        <w:spacing w:line="306" w:lineRule="auto"/>
        <w:ind w:left="140" w:right="140" w:hanging="10"/>
        <w:rPr>
          <w:rFonts w:ascii="Times New Roman" w:eastAsia="Times New Roman" w:hAnsi="Times New Roman" w:cs="Times New Roman"/>
          <w:b/>
          <w:sz w:val="16"/>
          <w:szCs w:val="16"/>
        </w:rPr>
        <w:sectPr w:rsidR="0005163C">
          <w:pgSz w:w="12240" w:h="15840"/>
          <w:pgMar w:top="566" w:right="561" w:bottom="249" w:left="566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В случае изменения какой-либо информации, изложенной в настоящем приложении, Стороны обязуются не позднее, чем через 5 рабочих дней информировать друг друга о таких изменениях в письменном виде.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60" w:bottom="252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/</w:t>
      </w:r>
      <w:bookmarkStart w:id="2" w:name="bookmark=id.tyjcwt" w:colFirst="0" w:colLast="0"/>
      <w:bookmarkEnd w:id="2"/>
    </w:p>
    <w:p w:rsidR="0005163C" w:rsidRDefault="0005163C">
      <w:pPr>
        <w:pStyle w:val="normal"/>
        <w:ind w:right="-139"/>
        <w:rPr>
          <w:rFonts w:ascii="Times New Roman" w:eastAsia="Times New Roman" w:hAnsi="Times New Roman" w:cs="Times New Roman"/>
          <w:color w:val="FF3333"/>
          <w:sz w:val="24"/>
          <w:szCs w:val="24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2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КУ-РФ-***-** от 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Клиент передаёт заявку в электронном виде в форматах: xls, ods, xlsx, csv, txt с разделителем по форме, установленной в настоящем приложении.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Данная форма действует, если Исполнитель и Клиент не провели интеграцию баз данных.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-5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ЗАЯВКА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6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640"/>
        <w:gridCol w:w="460"/>
        <w:gridCol w:w="720"/>
        <w:gridCol w:w="480"/>
        <w:gridCol w:w="840"/>
        <w:gridCol w:w="520"/>
        <w:gridCol w:w="560"/>
        <w:gridCol w:w="480"/>
        <w:gridCol w:w="660"/>
        <w:gridCol w:w="900"/>
        <w:gridCol w:w="640"/>
        <w:gridCol w:w="620"/>
        <w:gridCol w:w="620"/>
        <w:gridCol w:w="640"/>
        <w:gridCol w:w="620"/>
        <w:gridCol w:w="760"/>
      </w:tblGrid>
      <w:tr w:rsidR="0005163C">
        <w:trPr>
          <w:trHeight w:val="2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№</w:t>
            </w:r>
          </w:p>
        </w:tc>
        <w:tc>
          <w:tcPr>
            <w:tcW w:w="4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Вес, г</w:t>
            </w:r>
          </w:p>
        </w:tc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Объемный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Мест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Город получа</w:t>
            </w:r>
          </w:p>
        </w:tc>
        <w:tc>
          <w:tcPr>
            <w:tcW w:w="5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Получа</w:t>
            </w:r>
          </w:p>
        </w:tc>
        <w:tc>
          <w:tcPr>
            <w:tcW w:w="5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ФИО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Адрес</w:t>
            </w:r>
          </w:p>
        </w:tc>
        <w:tc>
          <w:tcPr>
            <w:tcW w:w="6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Объяв ленная</w:t>
            </w:r>
          </w:p>
        </w:tc>
        <w:tc>
          <w:tcPr>
            <w:tcW w:w="64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Взять с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Доп. сбор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Коммен</w:t>
            </w:r>
          </w:p>
        </w:tc>
        <w:tc>
          <w:tcPr>
            <w:tcW w:w="64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Наимено</w:t>
            </w:r>
          </w:p>
        </w:tc>
        <w:tc>
          <w:tcPr>
            <w:tcW w:w="6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Код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Истинный</w:t>
            </w:r>
          </w:p>
        </w:tc>
      </w:tr>
      <w:tr w:rsidR="0005163C">
        <w:trPr>
          <w:trHeight w:val="185"/>
        </w:trPr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отправ</w:t>
            </w: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вес, г</w:t>
            </w: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теля</w:t>
            </w: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тель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Получа</w:t>
            </w: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стои мость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Получа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за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тарий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вание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товара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продавец</w:t>
            </w:r>
          </w:p>
        </w:tc>
      </w:tr>
      <w:tr w:rsidR="0005163C">
        <w:trPr>
          <w:trHeight w:val="185"/>
        </w:trPr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ления</w:t>
            </w: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теля</w:t>
            </w: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товара, руб</w:t>
            </w: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теля за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доставку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товара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3C">
        <w:trPr>
          <w:trHeight w:val="185"/>
        </w:trPr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товар,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с Получа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3C">
        <w:trPr>
          <w:trHeight w:val="185"/>
        </w:trPr>
        <w:tc>
          <w:tcPr>
            <w:tcW w:w="6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руб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теля, руб</w:t>
            </w: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3C">
        <w:trPr>
          <w:trHeight w:val="46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5163C">
        <w:trPr>
          <w:trHeight w:val="28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Заявку передал_______________________</w:t>
      </w:r>
    </w:p>
    <w:p w:rsidR="0005163C" w:rsidRDefault="0005163C">
      <w:pPr>
        <w:pStyle w:val="normal"/>
        <w:ind w:left="140"/>
        <w:rPr>
          <w:rFonts w:ascii="Times New Roman" w:eastAsia="Times New Roman" w:hAnsi="Times New Roman" w:cs="Times New Roman"/>
          <w:i/>
          <w:sz w:val="16"/>
          <w:szCs w:val="16"/>
        </w:rPr>
        <w:sectPr w:rsidR="0005163C"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  <w:bookmarkStart w:id="3" w:name="bookmark=id.3dy6vkm" w:colFirst="0" w:colLast="0"/>
      <w:bookmarkEnd w:id="3"/>
    </w:p>
    <w:p w:rsidR="0005163C" w:rsidRDefault="0005163C">
      <w:pPr>
        <w:pStyle w:val="normal"/>
        <w:ind w:right="-139"/>
        <w:rPr>
          <w:rFonts w:ascii="Times New Roman" w:eastAsia="Times New Roman" w:hAnsi="Times New Roman" w:cs="Times New Roman"/>
          <w:color w:val="FF3333"/>
          <w:sz w:val="24"/>
          <w:szCs w:val="24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3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КУ-РФ-***-** от 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-7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ФОРМА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7"/>
        <w:tblW w:w="101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30"/>
        <w:gridCol w:w="2018"/>
        <w:gridCol w:w="2018"/>
        <w:gridCol w:w="839"/>
        <w:gridCol w:w="3077"/>
        <w:gridCol w:w="1079"/>
        <w:gridCol w:w="1119"/>
      </w:tblGrid>
      <w:tr w:rsidR="0005163C">
        <w:trPr>
          <w:trHeight w:val="264"/>
        </w:trPr>
        <w:tc>
          <w:tcPr>
            <w:tcW w:w="20" w:type="dxa"/>
            <w:tcBorders>
              <w:top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г.Новосибирск</w:t>
            </w:r>
          </w:p>
        </w:tc>
        <w:tc>
          <w:tcPr>
            <w:tcW w:w="2020" w:type="dxa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4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«___» _________ 20__г.</w:t>
            </w:r>
          </w:p>
        </w:tc>
      </w:tr>
      <w:tr w:rsidR="0005163C">
        <w:trPr>
          <w:trHeight w:val="44"/>
        </w:trPr>
        <w:tc>
          <w:tcPr>
            <w:tcW w:w="20" w:type="dxa"/>
            <w:tcBorders>
              <w:bottom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05163C">
        <w:trPr>
          <w:trHeight w:val="244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40" w:type="dxa"/>
            <w:gridSpan w:val="2"/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Исполнитель:_____________________</w:t>
            </w:r>
          </w:p>
        </w:tc>
        <w:tc>
          <w:tcPr>
            <w:tcW w:w="84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163C">
        <w:trPr>
          <w:trHeight w:val="210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gridSpan w:val="2"/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Клиент:_____________________</w:t>
            </w:r>
          </w:p>
        </w:tc>
        <w:tc>
          <w:tcPr>
            <w:tcW w:w="84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212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 оказал, а Клиент принял следующие услуги в период с ___________ по ____________.</w:t>
            </w:r>
          </w:p>
        </w:tc>
        <w:tc>
          <w:tcPr>
            <w:tcW w:w="1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70"/>
        </w:trPr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05163C">
        <w:trPr>
          <w:trHeight w:val="246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№ п/п</w:t>
            </w:r>
          </w:p>
        </w:tc>
        <w:tc>
          <w:tcPr>
            <w:tcW w:w="20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920" w:type="dxa"/>
            <w:gridSpan w:val="2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услуг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Вес, кг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Сумма. Руб.</w:t>
            </w:r>
          </w:p>
        </w:tc>
      </w:tr>
      <w:tr w:rsidR="0005163C">
        <w:trPr>
          <w:trHeight w:val="42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05163C">
        <w:trPr>
          <w:trHeight w:val="288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63C">
        <w:trPr>
          <w:trHeight w:val="246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108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163C">
        <w:trPr>
          <w:trHeight w:val="42"/>
        </w:trPr>
        <w:tc>
          <w:tcPr>
            <w:tcW w:w="20" w:type="dxa"/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НДС не облагается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Всего оказано услуг на сумму:__________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Вышеперечисленные услуги выполнены полностью и в срок. Клиент претензий по объему, качеству и срокам оказания услуг не имеет.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8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5080"/>
        <w:gridCol w:w="5080"/>
      </w:tblGrid>
      <w:tr w:rsidR="0005163C">
        <w:trPr>
          <w:trHeight w:val="264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Исполнитель:</w:t>
            </w:r>
          </w:p>
        </w:tc>
        <w:tc>
          <w:tcPr>
            <w:tcW w:w="50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Клиент:</w:t>
            </w:r>
          </w:p>
        </w:tc>
      </w:tr>
      <w:tr w:rsidR="0005163C">
        <w:trPr>
          <w:trHeight w:val="44"/>
        </w:trPr>
        <w:tc>
          <w:tcPr>
            <w:tcW w:w="5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05163C">
        <w:trPr>
          <w:trHeight w:val="244"/>
        </w:trPr>
        <w:tc>
          <w:tcPr>
            <w:tcW w:w="508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____________________ /______________/</w:t>
            </w:r>
          </w:p>
        </w:tc>
        <w:tc>
          <w:tcPr>
            <w:tcW w:w="50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____________________ /______________/</w:t>
            </w:r>
          </w:p>
        </w:tc>
      </w:tr>
      <w:tr w:rsidR="0005163C">
        <w:trPr>
          <w:trHeight w:val="44"/>
        </w:trPr>
        <w:tc>
          <w:tcPr>
            <w:tcW w:w="5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  <w:sz w:val="3"/>
          <w:szCs w:val="3"/>
        </w:rPr>
        <w:sectPr w:rsidR="0005163C"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  <w:bookmarkStart w:id="4" w:name="bookmark=id.1t3h5sf" w:colFirst="0" w:colLast="0"/>
      <w:bookmarkEnd w:id="4"/>
    </w:p>
    <w:p w:rsidR="0005163C" w:rsidRDefault="0005163C">
      <w:pPr>
        <w:pStyle w:val="normal"/>
        <w:ind w:right="-139"/>
        <w:rPr>
          <w:rFonts w:ascii="Times New Roman" w:eastAsia="Times New Roman" w:hAnsi="Times New Roman" w:cs="Times New Roman"/>
          <w:color w:val="FF3333"/>
          <w:sz w:val="24"/>
          <w:szCs w:val="24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4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КУ-РФ-***-** от 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35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АКТ ПРИЕМА-ПЕРЕДАЧИ №___ от ______г.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___________, именуемое в дальнейшем ИСПОЛНИТЕЛЬ, в лице ___, действующего на основании ___ от ___г.,____, приняло в рамках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исполнения Договора №__ от ___ г приняло от ___________,име</w:t>
      </w:r>
      <w:r>
        <w:rPr>
          <w:rFonts w:ascii="Times New Roman" w:eastAsia="Times New Roman" w:hAnsi="Times New Roman" w:cs="Times New Roman"/>
          <w:sz w:val="16"/>
          <w:szCs w:val="16"/>
        </w:rPr>
        <w:t>нуемого в дальнейшем Клиент, в лице__, действующего на основании ___,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следующие Отправления для последующей доставки получателям: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9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2040"/>
        <w:gridCol w:w="1960"/>
        <w:gridCol w:w="1080"/>
        <w:gridCol w:w="920"/>
        <w:gridCol w:w="2400"/>
        <w:gridCol w:w="1760"/>
      </w:tblGrid>
      <w:tr w:rsidR="0005163C">
        <w:trPr>
          <w:trHeight w:val="26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Отправления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 Отправления (кг)</w:t>
            </w:r>
          </w:p>
        </w:tc>
        <w:tc>
          <w:tcPr>
            <w:tcW w:w="240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Отправления (руб.)</w:t>
            </w:r>
          </w:p>
        </w:tc>
        <w:tc>
          <w:tcPr>
            <w:tcW w:w="17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к оплате (руб.)</w:t>
            </w:r>
          </w:p>
        </w:tc>
      </w:tr>
      <w:tr w:rsidR="0005163C">
        <w:trPr>
          <w:trHeight w:val="44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05163C">
        <w:trPr>
          <w:trHeight w:val="288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63C">
        <w:trPr>
          <w:trHeight w:val="244"/>
        </w:trPr>
        <w:tc>
          <w:tcPr>
            <w:tcW w:w="6000" w:type="dxa"/>
            <w:gridSpan w:val="4"/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Общее количество отправлений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240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163C">
        <w:trPr>
          <w:trHeight w:val="212"/>
        </w:trPr>
        <w:tc>
          <w:tcPr>
            <w:tcW w:w="8400" w:type="dxa"/>
            <w:gridSpan w:val="5"/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сумма объявленной ценности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76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338"/>
        </w:trPr>
        <w:tc>
          <w:tcPr>
            <w:tcW w:w="2040" w:type="dxa"/>
            <w:tcBorders>
              <w:bottom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63C">
        <w:trPr>
          <w:trHeight w:val="244"/>
        </w:trPr>
        <w:tc>
          <w:tcPr>
            <w:tcW w:w="2040" w:type="dxa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Сдал:</w:t>
            </w:r>
          </w:p>
        </w:tc>
        <w:tc>
          <w:tcPr>
            <w:tcW w:w="196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Принял:</w:t>
            </w:r>
          </w:p>
        </w:tc>
        <w:tc>
          <w:tcPr>
            <w:tcW w:w="240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5163C">
        <w:trPr>
          <w:trHeight w:val="212"/>
        </w:trPr>
        <w:tc>
          <w:tcPr>
            <w:tcW w:w="4000" w:type="dxa"/>
            <w:gridSpan w:val="2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________________________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________________________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210"/>
        </w:trPr>
        <w:tc>
          <w:tcPr>
            <w:tcW w:w="4000" w:type="dxa"/>
            <w:gridSpan w:val="2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ФИО_____________________________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ФИО_____________________________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212"/>
        </w:trPr>
        <w:tc>
          <w:tcPr>
            <w:tcW w:w="4000" w:type="dxa"/>
            <w:gridSpan w:val="2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Подпись__________________________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</w:tcPr>
          <w:p w:rsidR="0005163C" w:rsidRDefault="00CF5DD2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Подпись__________________________</w:t>
            </w:r>
          </w:p>
        </w:tc>
        <w:tc>
          <w:tcPr>
            <w:tcW w:w="1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163C">
        <w:trPr>
          <w:trHeight w:val="42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  <w:sz w:val="3"/>
          <w:szCs w:val="3"/>
        </w:rPr>
        <w:sectPr w:rsidR="0005163C"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  <w:bookmarkStart w:id="5" w:name="bookmark=id.4d34og8" w:colFirst="0" w:colLast="0"/>
      <w:bookmarkEnd w:id="5"/>
    </w:p>
    <w:p w:rsidR="0005163C" w:rsidRDefault="0005163C">
      <w:pPr>
        <w:pStyle w:val="normal"/>
        <w:ind w:right="-139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Приложение № 5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 Договору возмездного оказания курьерских услуг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№ КУ-РФ-***-** от ____________ г.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20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Отправления не востребованные Получателем или от которых Получатель отказался.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Ведомость №__________ на возврат товаров в ИМ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Дата: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Интернет-магазин:__________,договор №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 возврата: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a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940"/>
        <w:gridCol w:w="980"/>
        <w:gridCol w:w="920"/>
        <w:gridCol w:w="1320"/>
        <w:gridCol w:w="700"/>
        <w:gridCol w:w="980"/>
        <w:gridCol w:w="760"/>
        <w:gridCol w:w="980"/>
        <w:gridCol w:w="820"/>
        <w:gridCol w:w="920"/>
        <w:gridCol w:w="840"/>
      </w:tblGrid>
      <w:tr w:rsidR="0005163C">
        <w:trPr>
          <w:trHeight w:val="24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13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 отправления</w:t>
            </w:r>
          </w:p>
        </w:tc>
        <w:tc>
          <w:tcPr>
            <w:tcW w:w="70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Артикул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Стоимост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Г.-получатель</w:t>
            </w:r>
          </w:p>
        </w:tc>
        <w:tc>
          <w:tcPr>
            <w:tcW w:w="8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Получател</w:t>
            </w:r>
          </w:p>
        </w:tc>
        <w:tc>
          <w:tcPr>
            <w:tcW w:w="92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Доп. статус</w:t>
            </w:r>
          </w:p>
        </w:tc>
      </w:tr>
      <w:tr w:rsidR="0005163C">
        <w:trPr>
          <w:trHeight w:val="184"/>
        </w:trPr>
        <w:tc>
          <w:tcPr>
            <w:tcW w:w="9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CF5DD2" w:rsidP="00CF5DD2">
            <w:pPr>
              <w:pStyle w:val="normal"/>
              <w:ind w:left="-1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накладной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поступления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накладной</w:t>
            </w:r>
          </w:p>
        </w:tc>
        <w:tc>
          <w:tcPr>
            <w:tcW w:w="13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ИМ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вложени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е вложения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ь товара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ь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заказа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3C">
        <w:trPr>
          <w:trHeight w:val="186"/>
        </w:trPr>
        <w:tc>
          <w:tcPr>
            <w:tcW w:w="940" w:type="dxa"/>
            <w:tcBorders>
              <w:left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163C">
        <w:trPr>
          <w:trHeight w:val="44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05163C">
        <w:trPr>
          <w:trHeight w:val="288"/>
        </w:trPr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3C" w:rsidRDefault="0005163C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Общее количество заказов: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b"/>
        <w:tblW w:w="10160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00"/>
        <w:gridCol w:w="2280"/>
        <w:gridCol w:w="20"/>
        <w:gridCol w:w="40"/>
        <w:gridCol w:w="2340"/>
        <w:gridCol w:w="540"/>
        <w:gridCol w:w="2120"/>
        <w:gridCol w:w="20"/>
        <w:gridCol w:w="20"/>
        <w:gridCol w:w="2380"/>
      </w:tblGrid>
      <w:tr w:rsidR="0005163C">
        <w:trPr>
          <w:trHeight w:val="6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05163C">
        <w:trPr>
          <w:trHeight w:val="183"/>
        </w:trPr>
        <w:tc>
          <w:tcPr>
            <w:tcW w:w="400" w:type="dxa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Сдал:</w:t>
            </w:r>
          </w:p>
        </w:tc>
        <w:tc>
          <w:tcPr>
            <w:tcW w:w="228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540" w:type="dxa"/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Принял:</w:t>
            </w:r>
          </w:p>
        </w:tc>
        <w:tc>
          <w:tcPr>
            <w:tcW w:w="212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" w:type="dxa"/>
            <w:vMerge/>
            <w:tcBorders>
              <w:top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5163C">
        <w:trPr>
          <w:trHeight w:val="29"/>
        </w:trPr>
        <w:tc>
          <w:tcPr>
            <w:tcW w:w="2680" w:type="dxa"/>
            <w:gridSpan w:val="2"/>
            <w:tcBorders>
              <w:lef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gridSpan w:val="2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163C">
        <w:trPr>
          <w:trHeight w:val="183"/>
        </w:trPr>
        <w:tc>
          <w:tcPr>
            <w:tcW w:w="2740" w:type="dxa"/>
            <w:gridSpan w:val="4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Должность ________________________</w:t>
            </w:r>
          </w:p>
        </w:tc>
        <w:tc>
          <w:tcPr>
            <w:tcW w:w="2340" w:type="dxa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700" w:type="dxa"/>
            <w:gridSpan w:val="4"/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Должность ________________________</w:t>
            </w:r>
          </w:p>
        </w:tc>
        <w:tc>
          <w:tcPr>
            <w:tcW w:w="2380" w:type="dxa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5163C">
        <w:trPr>
          <w:trHeight w:val="27"/>
        </w:trPr>
        <w:tc>
          <w:tcPr>
            <w:tcW w:w="2680" w:type="dxa"/>
            <w:gridSpan w:val="2"/>
            <w:tcBorders>
              <w:lef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gridSpan w:val="2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163C">
        <w:trPr>
          <w:trHeight w:val="183"/>
        </w:trPr>
        <w:tc>
          <w:tcPr>
            <w:tcW w:w="2700" w:type="dxa"/>
            <w:gridSpan w:val="3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ФИО_____________________________</w:t>
            </w:r>
          </w:p>
        </w:tc>
        <w:tc>
          <w:tcPr>
            <w:tcW w:w="2380" w:type="dxa"/>
            <w:gridSpan w:val="2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680" w:type="dxa"/>
            <w:gridSpan w:val="3"/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ФИО_____________________________</w:t>
            </w:r>
          </w:p>
        </w:tc>
        <w:tc>
          <w:tcPr>
            <w:tcW w:w="2400" w:type="dxa"/>
            <w:gridSpan w:val="2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5163C">
        <w:trPr>
          <w:trHeight w:val="29"/>
        </w:trPr>
        <w:tc>
          <w:tcPr>
            <w:tcW w:w="2680" w:type="dxa"/>
            <w:gridSpan w:val="2"/>
            <w:tcBorders>
              <w:left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gridSpan w:val="2"/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163C">
        <w:trPr>
          <w:trHeight w:val="183"/>
        </w:trPr>
        <w:tc>
          <w:tcPr>
            <w:tcW w:w="2680" w:type="dxa"/>
            <w:gridSpan w:val="2"/>
            <w:tcBorders>
              <w:left w:val="single" w:sz="8" w:space="0" w:color="000000"/>
            </w:tcBorders>
          </w:tcPr>
          <w:p w:rsidR="0005163C" w:rsidRDefault="00CF5DD2" w:rsidP="00CF5DD2">
            <w:pPr>
              <w:pStyle w:val="normal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Подпись__________________________</w:t>
            </w:r>
          </w:p>
        </w:tc>
        <w:tc>
          <w:tcPr>
            <w:tcW w:w="2400" w:type="dxa"/>
            <w:gridSpan w:val="3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660" w:type="dxa"/>
            <w:gridSpan w:val="2"/>
          </w:tcPr>
          <w:p w:rsidR="0005163C" w:rsidRDefault="00CF5DD2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Подпись__________________________</w:t>
            </w:r>
          </w:p>
        </w:tc>
        <w:tc>
          <w:tcPr>
            <w:tcW w:w="2420" w:type="dxa"/>
            <w:gridSpan w:val="3"/>
            <w:vMerge/>
            <w:tcBorders>
              <w:right w:val="single" w:sz="8" w:space="0" w:color="000000"/>
            </w:tcBorders>
          </w:tcPr>
          <w:p w:rsidR="0005163C" w:rsidRDefault="000516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5163C">
        <w:trPr>
          <w:trHeight w:val="57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</w:tcBorders>
          </w:tcPr>
          <w:p w:rsidR="0005163C" w:rsidRDefault="0005163C" w:rsidP="00CF5DD2">
            <w:pPr>
              <w:pStyle w:val="normal"/>
              <w:ind w:left="-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</w:tcPr>
          <w:p w:rsidR="0005163C" w:rsidRDefault="0005163C">
            <w:pPr>
              <w:pStyle w:val="normal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Оформление возвратов будет осуществляться по выбранному графику:___________________________________________</w:t>
      </w:r>
    </w:p>
    <w:p w:rsidR="0005163C" w:rsidRDefault="0005163C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  <w:sectPr w:rsidR="0005163C"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</w:p>
    <w:p w:rsidR="0005163C" w:rsidRDefault="0005163C">
      <w:pPr>
        <w:pStyle w:val="normal"/>
        <w:tabs>
          <w:tab w:val="left" w:pos="8720"/>
        </w:tabs>
        <w:ind w:left="180"/>
        <w:rPr>
          <w:rFonts w:ascii="Times New Roman" w:eastAsia="Times New Roman" w:hAnsi="Times New Roman" w:cs="Times New Roman"/>
          <w:sz w:val="15"/>
          <w:szCs w:val="15"/>
        </w:rPr>
        <w:sectPr w:rsidR="0005163C">
          <w:type w:val="continuous"/>
          <w:pgSz w:w="12240" w:h="15840"/>
          <w:pgMar w:top="566" w:right="520" w:bottom="252" w:left="1440" w:header="0" w:footer="0" w:gutter="0"/>
          <w:cols w:space="720" w:equalWidth="0">
            <w:col w:w="9689"/>
          </w:cols>
        </w:sectPr>
      </w:pPr>
      <w:bookmarkStart w:id="6" w:name="bookmark=id.2s8eyo1" w:colFirst="0" w:colLast="0"/>
      <w:bookmarkEnd w:id="6"/>
    </w:p>
    <w:p w:rsidR="0005163C" w:rsidRDefault="00CF5DD2">
      <w:pPr>
        <w:pStyle w:val="normal"/>
        <w:ind w:right="-1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 для Клиента: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On-line сервисы СДЭК для оптимизации нашей работы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309" w:lineRule="auto"/>
        <w:ind w:left="14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Клиент, компания СДЭК предоставляет Вам удобные сервисы он-лайн для своевременного получения необходимой информации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сайта компании СДЭК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7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www.cdek.ru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3" w:lineRule="auto"/>
        <w:ind w:left="48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Расчет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- простота занесения информации, вариативность способов доставки,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быстрый переход к заказу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3" w:lineRule="auto"/>
        <w:ind w:left="48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Вызов курьера </w:t>
      </w:r>
      <w:r>
        <w:rPr>
          <w:rFonts w:ascii="Times New Roman" w:eastAsia="Times New Roman" w:hAnsi="Times New Roman" w:cs="Times New Roman"/>
          <w:sz w:val="24"/>
          <w:szCs w:val="24"/>
        </w:rPr>
        <w:t>- внесение минимума информации, без связи с сотрудником Cаll-центра,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удобство выбора даты и временного интервала забора груза.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3" w:lineRule="auto"/>
        <w:ind w:left="48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Отслеживание заказа </w:t>
      </w:r>
      <w:r>
        <w:rPr>
          <w:rFonts w:ascii="Times New Roman" w:eastAsia="Times New Roman" w:hAnsi="Times New Roman" w:cs="Times New Roman"/>
          <w:sz w:val="24"/>
          <w:szCs w:val="24"/>
        </w:rPr>
        <w:t>- 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вручения о</w:t>
      </w:r>
      <w:r>
        <w:rPr>
          <w:rFonts w:ascii="Times New Roman" w:eastAsia="Times New Roman" w:hAnsi="Times New Roman" w:cs="Times New Roman"/>
          <w:sz w:val="24"/>
          <w:szCs w:val="24"/>
        </w:rPr>
        <w:t>тправления.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3" w:lineRule="auto"/>
        <w:ind w:left="480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On-line оплата </w:t>
      </w:r>
      <w:r>
        <w:rPr>
          <w:rFonts w:ascii="Times New Roman" w:eastAsia="Times New Roman" w:hAnsi="Times New Roman" w:cs="Times New Roman"/>
          <w:sz w:val="24"/>
          <w:szCs w:val="24"/>
        </w:rPr>
        <w:t>- платеж по средствам электронных денег, баланса телефона, пластиковой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карты.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Заказать звонок </w:t>
      </w:r>
      <w:r>
        <w:rPr>
          <w:rFonts w:ascii="Times New Roman" w:eastAsia="Times New Roman" w:hAnsi="Times New Roman" w:cs="Times New Roman"/>
          <w:sz w:val="24"/>
          <w:szCs w:val="24"/>
        </w:rPr>
        <w:t>- консультирование профильными сотрудниками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312" w:lineRule="auto"/>
        <w:ind w:left="480"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Звонок оn-line и чат-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на часто задаваемые вопросы роботом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профильными сотрудниками.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личного кабинета клиента СДЭК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2" w:lineRule="auto"/>
        <w:ind w:left="860"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логин: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договора,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пароль: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Личного кабинета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Клиенту на адрес электронной почты, указанный в настоящем Договоре):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7" w:lineRule="auto"/>
        <w:ind w:left="48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заказов-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накладной с оn-line передач</w:t>
      </w:r>
      <w:r>
        <w:rPr>
          <w:rFonts w:ascii="Times New Roman" w:eastAsia="Times New Roman" w:hAnsi="Times New Roman" w:cs="Times New Roman"/>
          <w:sz w:val="24"/>
          <w:szCs w:val="24"/>
        </w:rPr>
        <w:t>ей в систему компании СДЭК.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Заказ «По-умолчанию» </w:t>
      </w:r>
      <w:r>
        <w:rPr>
          <w:rFonts w:ascii="Times New Roman" w:eastAsia="Times New Roman" w:hAnsi="Times New Roman" w:cs="Times New Roman"/>
          <w:sz w:val="24"/>
          <w:szCs w:val="24"/>
        </w:rPr>
        <w:t>- при часто вводимых данных программа их запоминает и при</w:t>
      </w:r>
    </w:p>
    <w:p w:rsidR="0005163C" w:rsidRDefault="00CF5DD2">
      <w:pPr>
        <w:pStyle w:val="normal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оформлении нового заказа использует их как Шаблон.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83" w:lineRule="auto"/>
        <w:ind w:left="480" w:righ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Импорт накладных </w:t>
      </w:r>
      <w:r>
        <w:rPr>
          <w:rFonts w:ascii="Times New Roman" w:eastAsia="Times New Roman" w:hAnsi="Times New Roman" w:cs="Times New Roman"/>
          <w:sz w:val="24"/>
          <w:szCs w:val="24"/>
        </w:rPr>
        <w:t>- из имеющегося документа-возможность импортировать накладные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одним списком.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312" w:lineRule="auto"/>
        <w:ind w:left="48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рновик </w:t>
      </w:r>
      <w:r>
        <w:rPr>
          <w:rFonts w:ascii="Times New Roman" w:eastAsia="Times New Roman" w:hAnsi="Times New Roman" w:cs="Times New Roman"/>
          <w:sz w:val="24"/>
          <w:szCs w:val="24"/>
        </w:rPr>
        <w:t>- позволяет создавать заказ на будущее, не передавая сразу к нам его в систему, 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сохранять внесенную информацию в случае прерывания интернет-связи.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</w:p>
    <w:p w:rsidR="0005163C" w:rsidRDefault="00CF5DD2">
      <w:pPr>
        <w:pStyle w:val="normal"/>
        <w:ind w:left="8800"/>
        <w:rPr>
          <w:rFonts w:ascii="Times New Roman" w:eastAsia="Times New Roman" w:hAnsi="Times New Roman" w:cs="Times New Roman"/>
          <w:sz w:val="15"/>
          <w:szCs w:val="15"/>
        </w:rPr>
        <w:sectPr w:rsidR="0005163C">
          <w:pgSz w:w="12240" w:h="15840"/>
          <w:pgMar w:top="562" w:right="560" w:bottom="484" w:left="1440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  <w:bookmarkStart w:id="7" w:name="bookmark=id.17dp8vu" w:colFirst="0" w:colLast="0"/>
      <w:bookmarkEnd w:id="7"/>
    </w:p>
    <w:p w:rsidR="0005163C" w:rsidRDefault="00CF5DD2">
      <w:pPr>
        <w:pStyle w:val="normal"/>
        <w:spacing w:line="283" w:lineRule="auto"/>
        <w:ind w:left="70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Импорт адресной книги </w:t>
      </w:r>
      <w:r>
        <w:rPr>
          <w:rFonts w:ascii="Times New Roman" w:eastAsia="Times New Roman" w:hAnsi="Times New Roman" w:cs="Times New Roman"/>
          <w:sz w:val="24"/>
          <w:szCs w:val="24"/>
        </w:rPr>
        <w:t>- возможность импортировать список своих клиентов в базу личного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кабинета.</w:t>
      </w:r>
    </w:p>
    <w:p w:rsidR="0005163C" w:rsidRDefault="00CF5DD2">
      <w:pPr>
        <w:pStyle w:val="normal"/>
        <w:spacing w:line="280" w:lineRule="auto"/>
        <w:ind w:left="700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Отслеживание заказа</w:t>
      </w:r>
      <w:r>
        <w:rPr>
          <w:rFonts w:ascii="Times New Roman" w:eastAsia="Times New Roman" w:hAnsi="Times New Roman" w:cs="Times New Roman"/>
          <w:sz w:val="24"/>
          <w:szCs w:val="24"/>
        </w:rPr>
        <w:t>- 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вручения отправления, корректировка даты, времени, адреса и режи</w:t>
      </w:r>
      <w:r>
        <w:rPr>
          <w:rFonts w:ascii="Times New Roman" w:eastAsia="Times New Roman" w:hAnsi="Times New Roman" w:cs="Times New Roman"/>
          <w:sz w:val="24"/>
          <w:szCs w:val="24"/>
        </w:rPr>
        <w:t>ма доставки</w:t>
      </w:r>
    </w:p>
    <w:p w:rsidR="0005163C" w:rsidRDefault="00CF5DD2">
      <w:pPr>
        <w:pStyle w:val="normal"/>
        <w:spacing w:line="295" w:lineRule="auto"/>
        <w:ind w:left="700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Заказ обратного звонка </w:t>
      </w:r>
      <w:r>
        <w:rPr>
          <w:rFonts w:ascii="Times New Roman" w:eastAsia="Times New Roman" w:hAnsi="Times New Roman" w:cs="Times New Roman"/>
          <w:sz w:val="23"/>
          <w:szCs w:val="23"/>
        </w:rPr>
        <w:t>(консультирование кредитным контролером или другими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профильными сотрудниками)- гарантированное обрабатывание запроса в течение 20 минут.</w:t>
      </w:r>
    </w:p>
    <w:p w:rsidR="0005163C" w:rsidRDefault="00CF5DD2">
      <w:pPr>
        <w:pStyle w:val="normal"/>
        <w:spacing w:line="281" w:lineRule="auto"/>
        <w:ind w:left="7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Архив бухгалтерских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- банк актов оказанных услуг за весь период работы, а</w:t>
      </w:r>
      <w:r>
        <w:rPr>
          <w:rFonts w:ascii="Times New Roman" w:eastAsia="Times New Roman" w:hAnsi="Times New Roman" w:cs="Times New Roman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сверки за любой период, реестры по перечислению наложенного платежа и ожидаемые даты оплаты по ним.</w:t>
      </w:r>
    </w:p>
    <w:p w:rsidR="0005163C" w:rsidRDefault="00CF5DD2">
      <w:pPr>
        <w:pStyle w:val="normal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Мультиязычность </w:t>
      </w:r>
      <w:r>
        <w:rPr>
          <w:rFonts w:ascii="Times New Roman" w:eastAsia="Times New Roman" w:hAnsi="Times New Roman" w:cs="Times New Roman"/>
          <w:sz w:val="24"/>
          <w:szCs w:val="24"/>
        </w:rPr>
        <w:t>-личный кабинет доступен на русском, английском и китайском языках.</w:t>
      </w:r>
    </w:p>
    <w:p w:rsidR="0005163C" w:rsidRDefault="00CF5DD2">
      <w:pPr>
        <w:pStyle w:val="normal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мобильного приложения:</w:t>
      </w:r>
    </w:p>
    <w:p w:rsidR="0005163C" w:rsidRDefault="00CF5DD2">
      <w:pPr>
        <w:pStyle w:val="normal"/>
        <w:spacing w:line="283" w:lineRule="auto"/>
        <w:ind w:left="360"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Вызов курьера </w:t>
      </w:r>
      <w:r>
        <w:rPr>
          <w:rFonts w:ascii="Times New Roman" w:eastAsia="Times New Roman" w:hAnsi="Times New Roman" w:cs="Times New Roman"/>
          <w:sz w:val="24"/>
          <w:szCs w:val="24"/>
        </w:rPr>
        <w:t>- внесение минимума информации, без связи с сотрудником колл-центра, удобство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выбора даты и временного интервала забора груза.</w:t>
      </w:r>
    </w:p>
    <w:p w:rsidR="0005163C" w:rsidRDefault="00CF5DD2">
      <w:pPr>
        <w:pStyle w:val="normal"/>
        <w:spacing w:line="283" w:lineRule="auto"/>
        <w:ind w:left="360" w:righ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Расчет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- простота занесения информации, вариативность способов доставки,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быстрый переход к заказу.</w:t>
      </w:r>
    </w:p>
    <w:p w:rsidR="0005163C" w:rsidRDefault="00CF5DD2">
      <w:pPr>
        <w:pStyle w:val="normal"/>
        <w:spacing w:line="283" w:lineRule="auto"/>
        <w:ind w:left="360" w:righ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Наши офисы </w:t>
      </w:r>
      <w:r>
        <w:rPr>
          <w:rFonts w:ascii="Times New Roman" w:eastAsia="Times New Roman" w:hAnsi="Times New Roman" w:cs="Times New Roman"/>
          <w:sz w:val="24"/>
          <w:szCs w:val="24"/>
        </w:rPr>
        <w:t>- геолока</w:t>
      </w:r>
      <w:r>
        <w:rPr>
          <w:rFonts w:ascii="Times New Roman" w:eastAsia="Times New Roman" w:hAnsi="Times New Roman" w:cs="Times New Roman"/>
          <w:sz w:val="24"/>
          <w:szCs w:val="24"/>
        </w:rPr>
        <w:t>ция, яндекс карта, возможность выбора города, информация о графике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способах связи и удаленности выбранного ПВЗ.</w:t>
      </w:r>
    </w:p>
    <w:p w:rsidR="0005163C" w:rsidRDefault="00CF5DD2">
      <w:pPr>
        <w:pStyle w:val="normal"/>
        <w:spacing w:line="280" w:lineRule="auto"/>
        <w:ind w:left="360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Отслеживание заказа</w:t>
      </w:r>
      <w:r>
        <w:rPr>
          <w:rFonts w:ascii="Times New Roman" w:eastAsia="Times New Roman" w:hAnsi="Times New Roman" w:cs="Times New Roman"/>
          <w:sz w:val="24"/>
          <w:szCs w:val="24"/>
        </w:rPr>
        <w:t>- оn-line обновление информации, текущее-реальное местонахождение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отправления, статусы движения и вручения отправлени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я, корректировка даты, времени, адреса и режима доставки</w:t>
      </w:r>
    </w:p>
    <w:p w:rsidR="0005163C" w:rsidRDefault="00CF5DD2">
      <w:pPr>
        <w:pStyle w:val="normal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 обратного звонка -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профильными сотрудниками.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1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 мессенджеров (Viber, Telegram, VK, Facebook)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right="1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(добавление через сайт компании СДЭК):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Отслеживание, корректировка даты, времени, адреса и режима доставки.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9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Важная информация по работе с опасными и запрещенными грузами: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93" w:lineRule="auto"/>
        <w:ind w:left="360" w:right="340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Уважаемый Клиент, нарушая Регламент перевозки опасных и запрещенных грузов, Вы ставите под угрозу не только репутацию Свое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 компании и компании СДЭК, но жизнь и здоровье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91" w:lineRule="auto"/>
        <w:ind w:left="360" w:right="820" w:firstLine="7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авиаперевозке незадекларированного опасного груза в случае его повреждения/взрыва и тп под реальной угрозой будут находиться жизни всех пассажиров, находящихся в салоне этого самолета в замкнутой </w:t>
      </w:r>
      <w:r>
        <w:rPr>
          <w:rFonts w:ascii="Times New Roman" w:eastAsia="Times New Roman" w:hAnsi="Times New Roman" w:cs="Times New Roman"/>
          <w:sz w:val="24"/>
          <w:szCs w:val="24"/>
        </w:rPr>
        <w:t>воздушной системе.</w:t>
      </w:r>
    </w:p>
    <w:p w:rsidR="0005163C" w:rsidRDefault="00CF5DD2">
      <w:pPr>
        <w:pStyle w:val="normal"/>
        <w:spacing w:line="291" w:lineRule="auto"/>
        <w:ind w:left="360" w:right="820" w:firstLine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Декларирование опасного груза в накладной/заявке позволит нам выбрать иную транспортную схему для перевозки данного груза.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312" w:lineRule="auto"/>
        <w:ind w:left="360" w:right="460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Вас ознакомиться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Регламентом перевозки опасных и запрещенных грузов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компании СДЭК в разделе: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</w:p>
    <w:p w:rsidR="0005163C" w:rsidRDefault="00CF5DD2">
      <w:pPr>
        <w:pStyle w:val="normal"/>
        <w:ind w:left="9020"/>
        <w:rPr>
          <w:rFonts w:ascii="Times New Roman" w:eastAsia="Times New Roman" w:hAnsi="Times New Roman" w:cs="Times New Roman"/>
          <w:sz w:val="15"/>
          <w:szCs w:val="15"/>
        </w:rPr>
        <w:sectPr w:rsidR="0005163C">
          <w:pgSz w:w="12240" w:h="15840"/>
          <w:pgMar w:top="566" w:right="561" w:bottom="481" w:left="566" w:header="0" w:footer="0" w:gutter="0"/>
          <w:cols w:space="720" w:equalWidth="0">
            <w:col w:w="9689"/>
          </w:cols>
        </w:sect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_________________ </w:t>
      </w:r>
      <w:bookmarkStart w:id="8" w:name="bookmark=id.3rdcrjn" w:colFirst="0" w:colLast="0"/>
      <w:bookmarkEnd w:id="8"/>
    </w:p>
    <w:p w:rsidR="0005163C" w:rsidRDefault="0005163C">
      <w:pPr>
        <w:pStyle w:val="normal"/>
        <w:ind w:right="-179"/>
        <w:rPr>
          <w:rFonts w:ascii="Times New Roman" w:eastAsia="Times New Roman" w:hAnsi="Times New Roman" w:cs="Times New Roman"/>
          <w:color w:val="FF3333"/>
          <w:sz w:val="24"/>
          <w:szCs w:val="24"/>
        </w:rPr>
      </w:pPr>
    </w:p>
    <w:p w:rsidR="0005163C" w:rsidRDefault="00CF5DD2">
      <w:pPr>
        <w:pStyle w:val="normal"/>
        <w:spacing w:line="274" w:lineRule="auto"/>
        <w:ind w:left="840" w:righ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- Дополнительные услуги и сборы - Отправление опасных грузов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Обращаем особое внимание на часто отправляемые грузы, относящиеся к категории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75" w:lineRule="auto"/>
        <w:ind w:left="140" w:right="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опасных, которые не принимаются к авиаперевозке: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духи, аэрозоли (лак для волос, защита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кожи, сухой шампунь, спрей для обуви и т.д..), краска, эмаль, неизвестные жидкости и неизвестное сыпучее вещество (вне заводских упаковок), квадрокоптер, баллон под давлением, эпоксидная смола, мед. товары, лак для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ногтей и т.д.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75" w:lineRule="auto"/>
        <w:ind w:left="140" w:right="6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Обращаем особое внимание, что к списку запрещенных для отправки грузов относится такие грузы, как: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spacing w:line="294" w:lineRule="auto"/>
        <w:ind w:left="140" w:right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Макеты оружия, оружия, ножи, взрывчатые вещества, денежные знаки, сжиженные и сжатые газы, легковоспламеняющиеся жидкости и вещества, окисля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ющие, токсичные и отравляющие вещества, радиоактивные.</w:t>
      </w: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05163C">
      <w:pPr>
        <w:pStyle w:val="normal"/>
        <w:rPr>
          <w:rFonts w:ascii="Times New Roman" w:eastAsia="Times New Roman" w:hAnsi="Times New Roman" w:cs="Times New Roman"/>
        </w:rPr>
      </w:pPr>
    </w:p>
    <w:p w:rsidR="0005163C" w:rsidRDefault="00CF5DD2">
      <w:pPr>
        <w:pStyle w:val="normal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 /</w:t>
      </w:r>
    </w:p>
    <w:p w:rsidR="0005163C" w:rsidRDefault="00CF5DD2">
      <w:pPr>
        <w:pStyle w:val="normal"/>
        <w:ind w:left="880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_________________ /</w:t>
      </w:r>
    </w:p>
    <w:sectPr w:rsidR="0005163C" w:rsidSect="0005163C">
      <w:pgSz w:w="12240" w:h="15840"/>
      <w:pgMar w:top="562" w:right="560" w:bottom="484" w:left="1440" w:header="0" w:footer="0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568"/>
    <w:multiLevelType w:val="multilevel"/>
    <w:tmpl w:val="9F3660A8"/>
    <w:lvl w:ilvl="0">
      <w:start w:val="2"/>
      <w:numFmt w:val="decimal"/>
      <w:lvlText w:val="2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DBA54FD"/>
    <w:multiLevelType w:val="multilevel"/>
    <w:tmpl w:val="7B6E9D76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5686139"/>
    <w:multiLevelType w:val="multilevel"/>
    <w:tmpl w:val="38E07392"/>
    <w:lvl w:ilvl="0">
      <w:start w:val="1"/>
      <w:numFmt w:val="bullet"/>
      <w:lvlText w:val="\emdash "/>
      <w:lvlJc w:val="left"/>
      <w:pPr>
        <w:ind w:left="0" w:firstLine="0"/>
      </w:pPr>
      <w:rPr>
        <w:vertAlign w:val="baseline"/>
      </w:rPr>
    </w:lvl>
    <w:lvl w:ilvl="1">
      <w:start w:val="7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295300A1"/>
    <w:multiLevelType w:val="multilevel"/>
    <w:tmpl w:val="91B65F2E"/>
    <w:lvl w:ilvl="0">
      <w:start w:val="1"/>
      <w:numFmt w:val="decimal"/>
      <w:lvlText w:val="2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38A37F8E"/>
    <w:multiLevelType w:val="multilevel"/>
    <w:tmpl w:val="69623C70"/>
    <w:lvl w:ilvl="0">
      <w:start w:val="1"/>
      <w:numFmt w:val="decimal"/>
      <w:lvlText w:val="2.2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3FE565AC"/>
    <w:multiLevelType w:val="multilevel"/>
    <w:tmpl w:val="94A4CC08"/>
    <w:lvl w:ilvl="0">
      <w:start w:val="4"/>
      <w:numFmt w:val="decimal"/>
      <w:lvlText w:val="2.1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66256AAB"/>
    <w:multiLevelType w:val="multilevel"/>
    <w:tmpl w:val="C576E6A8"/>
    <w:lvl w:ilvl="0">
      <w:start w:val="1"/>
      <w:numFmt w:val="decimal"/>
      <w:lvlText w:val="2.1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674A588B"/>
    <w:multiLevelType w:val="multilevel"/>
    <w:tmpl w:val="2DFA4284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6772607B"/>
    <w:multiLevelType w:val="multilevel"/>
    <w:tmpl w:val="32DA5E4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7E817AD6"/>
    <w:multiLevelType w:val="multilevel"/>
    <w:tmpl w:val="6BFAF8BC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5163C"/>
    <w:rsid w:val="0005163C"/>
    <w:rsid w:val="00C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rsid w:val="000516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normal"/>
    <w:next w:val="normal"/>
    <w:rsid w:val="000516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516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516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516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516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516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163C"/>
  </w:style>
  <w:style w:type="table" w:customStyle="1" w:styleId="TableNormal">
    <w:name w:val="Table Normal"/>
    <w:rsid w:val="000516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16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05163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0516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0516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k.ru/" TargetMode="External"/><Relationship Id="rId13" Type="http://schemas.openxmlformats.org/officeDocument/2006/relationships/hyperlink" Target="http://www.cde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ek.ru/" TargetMode="External"/><Relationship Id="rId12" Type="http://schemas.openxmlformats.org/officeDocument/2006/relationships/hyperlink" Target="http://www.cde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dek.ru/" TargetMode="External"/><Relationship Id="rId11" Type="http://schemas.openxmlformats.org/officeDocument/2006/relationships/hyperlink" Target="http://www.cd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ek.ru/" TargetMode="External"/><Relationship Id="rId10" Type="http://schemas.openxmlformats.org/officeDocument/2006/relationships/hyperlink" Target="http://www.cde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k.ru/" TargetMode="External"/><Relationship Id="rId14" Type="http://schemas.openxmlformats.org/officeDocument/2006/relationships/hyperlink" Target="http://www.cde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dfWDzDbA5r+1IbGk61C5b8uzg==">AMUW2mV5HJPTwRrjBhCdpnODJZAGq+RSGPYIxLJQZXwA0ixLgU8T4QCZxkEMdJrhdRaxCO8eqeEzs8CHYnjt1VyzWoBdz6R4BK/uswpeFUTkdfXRvC8gAw6OdzKUItJBiXQMU3qD70wlWdxx+CwiqK/ss3f6jAky2C9E8KoiDtZQyjIIm+L+UGsrE3oOF3JbkaiOE/VFTXj3TSL5Q8xibV89wXh2H2OKLTWVmCMzQtNluu+F98Vo77wkYozOzkGr2UgXwMY7LWMt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5020</Words>
  <Characters>28619</Characters>
  <Application>Microsoft Office Word</Application>
  <DocSecurity>0</DocSecurity>
  <Lines>238</Lines>
  <Paragraphs>67</Paragraphs>
  <ScaleCrop>false</ScaleCrop>
  <Company/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2020-11-02T19:21:00Z</dcterms:created>
  <dcterms:modified xsi:type="dcterms:W3CDTF">2020-11-02T19:21:00Z</dcterms:modified>
</cp:coreProperties>
</file>